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DCC" w14:textId="6B43A70B" w:rsidR="005076D2" w:rsidRPr="00EF698B" w:rsidRDefault="005076D2" w:rsidP="005076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5001FD52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9C7DFA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1868</w:t>
      </w:r>
    </w:p>
    <w:bookmarkEnd w:id="0"/>
    <w:bookmarkEnd w:id="1"/>
    <w:p w14:paraId="73F605FF" w14:textId="77777777" w:rsidR="005076D2" w:rsidRPr="00DD51CA" w:rsidRDefault="005076D2" w:rsidP="005076D2">
      <w:pPr>
        <w:pStyle w:val="CRCoverPage"/>
        <w:spacing w:after="0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March 1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4</w:t>
      </w:r>
    </w:p>
    <w:p w14:paraId="04CC3F73" w14:textId="77777777" w:rsidR="00841BCD" w:rsidRPr="006C4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640E2B9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6169E" w:rsidRPr="0006169E">
        <w:rPr>
          <w:rFonts w:ascii="Arial" w:eastAsia="Calibri" w:hAnsi="Arial" w:cs="Arial"/>
          <w:b/>
          <w:bCs/>
          <w:sz w:val="24"/>
        </w:rPr>
        <w:t xml:space="preserve">RRM performance requirements </w:t>
      </w:r>
      <w:r w:rsidR="002664D1" w:rsidRPr="002664D1">
        <w:rPr>
          <w:rFonts w:ascii="Arial" w:eastAsia="Calibri" w:hAnsi="Arial" w:cs="Arial"/>
          <w:b/>
          <w:bCs/>
          <w:sz w:val="24"/>
        </w:rPr>
        <w:t>for Pre</w:t>
      </w:r>
      <w:r w:rsidR="002664D1">
        <w:rPr>
          <w:rFonts w:ascii="Arial" w:eastAsia="Calibri" w:hAnsi="Arial" w:cs="Arial"/>
          <w:b/>
          <w:bCs/>
          <w:sz w:val="24"/>
        </w:rPr>
        <w:t>-</w:t>
      </w:r>
      <w:r w:rsidR="002664D1" w:rsidRPr="002664D1">
        <w:rPr>
          <w:rFonts w:ascii="Arial" w:eastAsia="Calibri" w:hAnsi="Arial" w:cs="Arial"/>
          <w:b/>
          <w:bCs/>
          <w:sz w:val="24"/>
        </w:rPr>
        <w:t>MG, concurrent MG and NCSG</w:t>
      </w:r>
    </w:p>
    <w:p w14:paraId="53D248D0" w14:textId="33DE5AF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C4707">
        <w:rPr>
          <w:rFonts w:ascii="Arial" w:eastAsia="MS Mincho" w:hAnsi="Arial" w:cs="Arial"/>
          <w:b/>
          <w:bCs/>
          <w:sz w:val="24"/>
          <w:szCs w:val="20"/>
        </w:rPr>
        <w:t>8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76D2">
        <w:rPr>
          <w:rFonts w:ascii="Arial" w:eastAsia="MS Mincho" w:hAnsi="Arial" w:cs="Arial"/>
          <w:b/>
          <w:bCs/>
          <w:sz w:val="24"/>
          <w:szCs w:val="20"/>
        </w:rPr>
        <w:t>5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76D2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4B178EB5" w14:textId="348E37D4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64F2A02" w14:textId="01F47073" w:rsidR="003F2280" w:rsidRDefault="00703587" w:rsidP="003F2280">
      <w:pPr>
        <w:spacing w:after="120"/>
      </w:pPr>
      <w:bookmarkStart w:id="4" w:name="_Hlk146732576"/>
      <w:r w:rsidRPr="00703587">
        <w:t xml:space="preserve">This paper presents </w:t>
      </w:r>
      <w:r w:rsidR="003F2280">
        <w:t>our</w:t>
      </w:r>
      <w:r w:rsidRPr="00703587">
        <w:t xml:space="preserve"> view on RRM aspects related to further enhancements of measurement gaps for Rel-18 [1]. In particular, it presents our view </w:t>
      </w:r>
      <w:r w:rsidR="00895C42">
        <w:t xml:space="preserve">on </w:t>
      </w:r>
      <w:r w:rsidR="00604FE1">
        <w:t xml:space="preserve">RRM performance requirements </w:t>
      </w:r>
      <w:r w:rsidR="002664D1" w:rsidRPr="002664D1">
        <w:t xml:space="preserve">for </w:t>
      </w:r>
      <w:r>
        <w:t xml:space="preserve">Case 1 and Case 2 requirements, </w:t>
      </w:r>
      <w:r w:rsidR="00A338B6">
        <w:t xml:space="preserve">i.e., the gap </w:t>
      </w:r>
      <w:proofErr w:type="gramStart"/>
      <w:r w:rsidR="00A338B6">
        <w:t>combinations</w:t>
      </w:r>
      <w:proofErr w:type="gramEnd"/>
    </w:p>
    <w:p w14:paraId="5215B775" w14:textId="77777777" w:rsidR="003F2280" w:rsidRDefault="00A338B6" w:rsidP="003F2280">
      <w:pPr>
        <w:pStyle w:val="ListParagraph"/>
        <w:numPr>
          <w:ilvl w:val="0"/>
          <w:numId w:val="40"/>
        </w:numPr>
      </w:pPr>
      <w:r>
        <w:t xml:space="preserve">concurrent MG with Pre-MG </w:t>
      </w:r>
    </w:p>
    <w:p w14:paraId="18DAD7DC" w14:textId="459110C0" w:rsidR="003F2280" w:rsidRDefault="00A338B6" w:rsidP="003F2280">
      <w:pPr>
        <w:pStyle w:val="ListParagraph"/>
        <w:numPr>
          <w:ilvl w:val="0"/>
          <w:numId w:val="40"/>
        </w:numPr>
      </w:pPr>
      <w:r>
        <w:t>Pre-MG</w:t>
      </w:r>
      <w:r w:rsidR="003F2280">
        <w:t xml:space="preserve"> </w:t>
      </w:r>
      <w:r>
        <w:t>+</w:t>
      </w:r>
      <w:r w:rsidR="003F2280">
        <w:t xml:space="preserve"> </w:t>
      </w:r>
      <w:r>
        <w:t xml:space="preserve">Pre-MG </w:t>
      </w:r>
    </w:p>
    <w:p w14:paraId="4C3F2679" w14:textId="77777777" w:rsidR="003F2280" w:rsidRPr="003F2280" w:rsidRDefault="00A338B6" w:rsidP="003F2280">
      <w:pPr>
        <w:pStyle w:val="ListParagraph"/>
        <w:numPr>
          <w:ilvl w:val="0"/>
          <w:numId w:val="40"/>
        </w:numPr>
        <w:rPr>
          <w:iCs/>
        </w:rPr>
      </w:pPr>
      <w:r>
        <w:t xml:space="preserve">concurrent MG with NCSG and </w:t>
      </w:r>
    </w:p>
    <w:p w14:paraId="0146A122" w14:textId="50C52C2E" w:rsidR="0060543D" w:rsidRPr="003F2280" w:rsidRDefault="00A338B6" w:rsidP="003F2280">
      <w:pPr>
        <w:pStyle w:val="ListParagraph"/>
        <w:numPr>
          <w:ilvl w:val="0"/>
          <w:numId w:val="40"/>
        </w:numPr>
        <w:rPr>
          <w:iCs/>
        </w:rPr>
      </w:pPr>
      <w:r>
        <w:t>NCSG</w:t>
      </w:r>
      <w:r w:rsidR="003F2280">
        <w:t xml:space="preserve"> </w:t>
      </w:r>
      <w:r>
        <w:t>+</w:t>
      </w:r>
      <w:r w:rsidR="003F2280">
        <w:t xml:space="preserve"> </w:t>
      </w:r>
      <w:r>
        <w:t>NCSG</w:t>
      </w:r>
      <w:r w:rsidR="00703587">
        <w:t>.</w:t>
      </w:r>
    </w:p>
    <w:p w14:paraId="3B76D83A" w14:textId="77777777" w:rsidR="003B659E" w:rsidRDefault="003B659E" w:rsidP="00AE56B1">
      <w:pPr>
        <w:pStyle w:val="RAN4H1"/>
      </w:pPr>
      <w:bookmarkStart w:id="5" w:name="_Toc116995842"/>
      <w:bookmarkEnd w:id="4"/>
      <w:r w:rsidRPr="008C39F7">
        <w:t>Discussion</w:t>
      </w:r>
      <w:bookmarkEnd w:id="5"/>
    </w:p>
    <w:p w14:paraId="6FCAEB07" w14:textId="0385EA77" w:rsidR="00D816BB" w:rsidRDefault="00703587" w:rsidP="00604FE1">
      <w:r>
        <w:t>RAN4 #10</w:t>
      </w:r>
      <w:r w:rsidR="003F2280">
        <w:t>9</w:t>
      </w:r>
      <w:r>
        <w:t xml:space="preserve"> has discussed test cases for Case 1 and Case 2 requirements</w:t>
      </w:r>
      <w:r w:rsidR="00D816BB">
        <w:t xml:space="preserve"> </w:t>
      </w:r>
      <w:r w:rsidR="00502EA5">
        <w:t xml:space="preserve">and has listed open issues in </w:t>
      </w:r>
      <w:r w:rsidR="00D816BB">
        <w:t>[2]</w:t>
      </w:r>
      <w:r w:rsidR="003F2280">
        <w:t xml:space="preserve"> [3]</w:t>
      </w:r>
      <w:r>
        <w:t xml:space="preserve">. </w:t>
      </w:r>
      <w:r w:rsidR="00502EA5">
        <w:t>These are discussed in the following.</w:t>
      </w:r>
    </w:p>
    <w:p w14:paraId="7145D7E4" w14:textId="7EE8D857" w:rsidR="00502EA5" w:rsidRDefault="00B64755" w:rsidP="00502EA5">
      <w:pPr>
        <w:pStyle w:val="RAN4H2"/>
      </w:pPr>
      <w:r>
        <w:t>P</w:t>
      </w:r>
      <w:r w:rsidRPr="00B64755">
        <w:t>erformance principles for Case 1 and Case 2</w:t>
      </w:r>
    </w:p>
    <w:p w14:paraId="25BB1B89" w14:textId="450A085C" w:rsidR="00502EA5" w:rsidRDefault="00502EA5" w:rsidP="00604FE1">
      <w:r>
        <w:t xml:space="preserve">RAN4 discussed the </w:t>
      </w:r>
      <w:r w:rsidR="00B64755">
        <w:t>following issues related to performance principles for Case 1 and Case 2 requirements.</w:t>
      </w:r>
    </w:p>
    <w:tbl>
      <w:tblPr>
        <w:tblStyle w:val="TableGrid"/>
        <w:tblW w:w="9570" w:type="dxa"/>
        <w:tblLook w:val="04A0" w:firstRow="1" w:lastRow="0" w:firstColumn="1" w:lastColumn="0" w:noHBand="0" w:noVBand="1"/>
      </w:tblPr>
      <w:tblGrid>
        <w:gridCol w:w="9570"/>
      </w:tblGrid>
      <w:tr w:rsidR="00510D54" w14:paraId="4BBD3E36" w14:textId="6ABFC847" w:rsidTr="00EE481F">
        <w:tc>
          <w:tcPr>
            <w:tcW w:w="9570" w:type="dxa"/>
          </w:tcPr>
          <w:p w14:paraId="608BA1E9" w14:textId="3048F850" w:rsidR="00510D54" w:rsidRPr="00AD38EC" w:rsidRDefault="00510D54" w:rsidP="00CE3F4C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-1-1: </w:t>
            </w:r>
            <w:r>
              <w:rPr>
                <w:b/>
                <w:color w:val="0070C0"/>
                <w:u w:val="single"/>
                <w:lang w:eastAsia="ko-KR"/>
              </w:rPr>
              <w:t>W</w:t>
            </w:r>
            <w:r w:rsidRPr="00F71ECF">
              <w:rPr>
                <w:b/>
                <w:color w:val="0070C0"/>
                <w:u w:val="single"/>
                <w:lang w:eastAsia="ko-KR"/>
              </w:rPr>
              <w:t>h</w:t>
            </w:r>
            <w:r>
              <w:rPr>
                <w:b/>
                <w:color w:val="0070C0"/>
                <w:u w:val="single"/>
                <w:lang w:eastAsia="ko-KR"/>
              </w:rPr>
              <w:t>ich general configuration shall be defined for</w:t>
            </w:r>
            <w:r w:rsidRPr="003742EE">
              <w:rPr>
                <w:b/>
                <w:color w:val="0070C0"/>
                <w:u w:val="single"/>
                <w:lang w:eastAsia="ko-KR"/>
              </w:rPr>
              <w:t xml:space="preserve"> the test cases</w:t>
            </w:r>
            <w:r>
              <w:rPr>
                <w:b/>
                <w:color w:val="0070C0"/>
                <w:u w:val="single"/>
                <w:lang w:eastAsia="ko-KR"/>
              </w:rPr>
              <w:t>?</w:t>
            </w:r>
          </w:p>
          <w:p w14:paraId="67CF5231" w14:textId="77777777" w:rsidR="00510D54" w:rsidRPr="00CE2385" w:rsidRDefault="00510D54" w:rsidP="00CE3F4C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CE2385"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 w:rsidRPr="00CE2385"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179106E2" w14:textId="77777777" w:rsidR="00510D54" w:rsidRPr="00A528F9" w:rsidRDefault="00510D54" w:rsidP="00CE3F4C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 the options:</w:t>
            </w:r>
          </w:p>
          <w:p w14:paraId="31C1C0DA" w14:textId="77777777" w:rsidR="00510D54" w:rsidRPr="00AD38EC" w:rsidRDefault="00510D54" w:rsidP="00CE3F4C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szCs w:val="24"/>
                <w:lang w:eastAsia="zh-CN"/>
              </w:rPr>
            </w:pPr>
            <w:r w:rsidRPr="00AD38EC">
              <w:rPr>
                <w:rFonts w:eastAsia="SimSun"/>
                <w:szCs w:val="24"/>
                <w:lang w:eastAsia="zh-CN"/>
              </w:rPr>
              <w:t xml:space="preserve">Option 1: </w:t>
            </w:r>
          </w:p>
          <w:p w14:paraId="7110403C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>Only define test case in NR SA in both FR1 and FR2: support</w:t>
            </w:r>
          </w:p>
          <w:p w14:paraId="177D4439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Do not introduce the test for L1 impact: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3BAEED17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>Do not introduce test cases for intra-</w:t>
            </w:r>
            <w:proofErr w:type="spellStart"/>
            <w:r w:rsidRPr="00616EFE">
              <w:rPr>
                <w:szCs w:val="24"/>
                <w:lang w:eastAsia="zh-CN"/>
              </w:rPr>
              <w:t>freq</w:t>
            </w:r>
            <w:proofErr w:type="spellEnd"/>
            <w:r w:rsidRPr="00616EFE">
              <w:rPr>
                <w:szCs w:val="24"/>
                <w:lang w:eastAsia="zh-CN"/>
              </w:rPr>
              <w:t xml:space="preserve"> measurement without gap: [Not support, both intra-frequency inter-frequency, and deactivated </w:t>
            </w:r>
            <w:proofErr w:type="spellStart"/>
            <w:r w:rsidRPr="00616EFE">
              <w:rPr>
                <w:szCs w:val="24"/>
                <w:lang w:eastAsia="zh-CN"/>
              </w:rPr>
              <w:t>SCell</w:t>
            </w:r>
            <w:proofErr w:type="spellEnd"/>
            <w:r w:rsidRPr="00616EFE">
              <w:rPr>
                <w:szCs w:val="24"/>
                <w:lang w:eastAsia="zh-CN"/>
              </w:rPr>
              <w:t xml:space="preserve"> measurement shall be introduced]</w:t>
            </w:r>
          </w:p>
          <w:p w14:paraId="40CA4F8A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Define a minimum set of test cases for SSB-based measurement: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2C5A4636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>Only define test case under non-DRX: support</w:t>
            </w:r>
          </w:p>
          <w:p w14:paraId="1E4460BB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Define test case without SBI reporting: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403FBAFA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On SSB-only test cases, RAN4 does not consider simultaneous per-UE gap and per-FR gap configurations: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67F4E8E0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Do not define test cases with simultaneously FR1 and FR2 gaps configured: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3996D455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Test cases are limited to single serving carrier: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  <w:r w:rsidRPr="00616EFE">
              <w:rPr>
                <w:szCs w:val="24"/>
                <w:lang w:eastAsia="zh-CN"/>
              </w:rPr>
              <w:t xml:space="preserve">  </w:t>
            </w:r>
          </w:p>
          <w:p w14:paraId="6A5C9D7D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>Only use mandatory gap patterns to define test cases: support</w:t>
            </w:r>
          </w:p>
          <w:p w14:paraId="7E12B1BA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>Focus on only fully non-</w:t>
            </w:r>
            <w:proofErr w:type="spellStart"/>
            <w:r w:rsidRPr="00616EFE">
              <w:rPr>
                <w:szCs w:val="24"/>
                <w:lang w:eastAsia="zh-CN"/>
              </w:rPr>
              <w:t>overlp</w:t>
            </w:r>
            <w:proofErr w:type="spellEnd"/>
            <w:r w:rsidRPr="00616EFE">
              <w:rPr>
                <w:szCs w:val="24"/>
                <w:lang w:eastAsia="zh-CN"/>
              </w:rPr>
              <w:t xml:space="preserve"> and partially partial overlap in the test case design: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2E392D4C" w14:textId="77777777" w:rsidR="00510D54" w:rsidRPr="00616EFE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t xml:space="preserve">Verify gap dropping </w:t>
            </w:r>
            <w:proofErr w:type="spellStart"/>
            <w:r w:rsidRPr="00616EFE">
              <w:rPr>
                <w:szCs w:val="24"/>
                <w:lang w:eastAsia="zh-CN"/>
              </w:rPr>
              <w:t>behaviour</w:t>
            </w:r>
            <w:proofErr w:type="spellEnd"/>
            <w:r w:rsidRPr="00616EFE">
              <w:rPr>
                <w:szCs w:val="24"/>
                <w:lang w:eastAsia="zh-CN"/>
              </w:rPr>
              <w:t xml:space="preserve"> without introducing additional test cases: </w:t>
            </w:r>
            <w:proofErr w:type="gramStart"/>
            <w:r w:rsidRPr="00616EFE">
              <w:rPr>
                <w:szCs w:val="24"/>
                <w:lang w:eastAsia="zh-CN"/>
              </w:rPr>
              <w:t>support</w:t>
            </w:r>
            <w:proofErr w:type="gramEnd"/>
          </w:p>
          <w:p w14:paraId="628B98D8" w14:textId="77777777" w:rsidR="00510D54" w:rsidRPr="00616EFE" w:rsidRDefault="00510D54" w:rsidP="00CE3F4C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616EFE">
              <w:rPr>
                <w:szCs w:val="24"/>
                <w:lang w:eastAsia="zh-CN"/>
              </w:rPr>
              <w:lastRenderedPageBreak/>
              <w:t xml:space="preserve">Option 2: </w:t>
            </w:r>
          </w:p>
          <w:p w14:paraId="20738750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inter-frequency measurement</w:t>
            </w:r>
          </w:p>
          <w:p w14:paraId="0B1AD0AC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non-DRX</w:t>
            </w:r>
          </w:p>
          <w:p w14:paraId="1EC40A56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without SSB time index detection</w:t>
            </w:r>
          </w:p>
          <w:p w14:paraId="61CD5364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define test case in NR SA in both FR1 and FR2</w:t>
            </w:r>
          </w:p>
          <w:p w14:paraId="1D050E7A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Do not introduce the test for L1 </w:t>
            </w:r>
            <w:proofErr w:type="gramStart"/>
            <w:r>
              <w:t>impact</w:t>
            </w:r>
            <w:proofErr w:type="gramEnd"/>
          </w:p>
          <w:p w14:paraId="66092E6B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Do not introduce test cases for intra-</w:t>
            </w:r>
            <w:proofErr w:type="spellStart"/>
            <w:r>
              <w:t>freq</w:t>
            </w:r>
            <w:proofErr w:type="spellEnd"/>
            <w:r>
              <w:t xml:space="preserve"> measurement without </w:t>
            </w:r>
            <w:proofErr w:type="gramStart"/>
            <w:r>
              <w:t>gap</w:t>
            </w:r>
            <w:proofErr w:type="gramEnd"/>
          </w:p>
          <w:p w14:paraId="09469F62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Define a minimum set of test cases for SSB-based </w:t>
            </w:r>
            <w:proofErr w:type="gramStart"/>
            <w:r>
              <w:t>measurement</w:t>
            </w:r>
            <w:proofErr w:type="gramEnd"/>
          </w:p>
          <w:p w14:paraId="755D2447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On SSB-only test cases, RAN4 does not consider simultaneous per-UE gap and per-FR gap </w:t>
            </w:r>
            <w:proofErr w:type="gramStart"/>
            <w:r>
              <w:t>configurations</w:t>
            </w:r>
            <w:proofErr w:type="gramEnd"/>
          </w:p>
          <w:p w14:paraId="1145A20B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Do not define test cases with simultaneously FR1 and FR2 gaps configured. </w:t>
            </w:r>
          </w:p>
          <w:p w14:paraId="3766495A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Test cases are limited to single serving </w:t>
            </w:r>
            <w:proofErr w:type="gramStart"/>
            <w:r>
              <w:t>carrier</w:t>
            </w:r>
            <w:proofErr w:type="gramEnd"/>
            <w:r>
              <w:t xml:space="preserve">  </w:t>
            </w:r>
          </w:p>
          <w:p w14:paraId="6A18D4DD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Only use mandatory gap patterns to define test </w:t>
            </w:r>
            <w:proofErr w:type="gramStart"/>
            <w:r>
              <w:t>cases</w:t>
            </w:r>
            <w:proofErr w:type="gramEnd"/>
          </w:p>
          <w:p w14:paraId="55AB13F3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Focus on only partially partial overlap in the test case </w:t>
            </w:r>
            <w:proofErr w:type="gramStart"/>
            <w:r>
              <w:t>design</w:t>
            </w:r>
            <w:proofErr w:type="gramEnd"/>
          </w:p>
          <w:p w14:paraId="1F29402C" w14:textId="77777777" w:rsidR="00510D54" w:rsidRDefault="00510D54" w:rsidP="00CE3F4C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3: </w:t>
            </w:r>
          </w:p>
          <w:p w14:paraId="0C8FAB3C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Only define test case for SA </w:t>
            </w:r>
            <w:proofErr w:type="gramStart"/>
            <w:r>
              <w:t>mode;</w:t>
            </w:r>
            <w:proofErr w:type="gramEnd"/>
          </w:p>
          <w:p w14:paraId="7EA8C8B4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No need to introduce test case for intra-frequency without </w:t>
            </w:r>
            <w:proofErr w:type="gramStart"/>
            <w:r>
              <w:t>gap;</w:t>
            </w:r>
            <w:proofErr w:type="gramEnd"/>
          </w:p>
          <w:p w14:paraId="2C288C2A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define test case of non-</w:t>
            </w:r>
            <w:proofErr w:type="gramStart"/>
            <w:r>
              <w:t>DRX;</w:t>
            </w:r>
            <w:proofErr w:type="gramEnd"/>
          </w:p>
          <w:p w14:paraId="2A95FAF4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>Only consider per-UE + per-UE MGs or per-FR + per-FR MGs configuration</w:t>
            </w:r>
          </w:p>
          <w:p w14:paraId="56C9385C" w14:textId="77777777" w:rsidR="00510D54" w:rsidRDefault="00510D54" w:rsidP="00CE3F4C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4: </w:t>
            </w:r>
          </w:p>
          <w:p w14:paraId="0083F379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 xml:space="preserve">It is necessary to define the test cases for NR standalone scenario </w:t>
            </w:r>
            <w:proofErr w:type="gramStart"/>
            <w:r w:rsidRPr="005D22A0">
              <w:t>only</w:t>
            </w:r>
            <w:r>
              <w:t>;</w:t>
            </w:r>
            <w:proofErr w:type="gramEnd"/>
          </w:p>
          <w:p w14:paraId="61201876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 xml:space="preserve">Test cases for SSB measurement with Pre-MG shall be defined </w:t>
            </w:r>
            <w:proofErr w:type="gramStart"/>
            <w:r w:rsidRPr="005D22A0">
              <w:t>at least</w:t>
            </w:r>
            <w:proofErr w:type="gramEnd"/>
          </w:p>
          <w:p w14:paraId="275746DA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 xml:space="preserve">Test cases for the intra-frequency with Pre-MG gap can be defined with high </w:t>
            </w:r>
            <w:proofErr w:type="gramStart"/>
            <w:r w:rsidRPr="005D22A0">
              <w:t>priority</w:t>
            </w:r>
            <w:proofErr w:type="gramEnd"/>
          </w:p>
          <w:p w14:paraId="5A45F249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>
              <w:t xml:space="preserve">In </w:t>
            </w:r>
            <w:r w:rsidRPr="005D22A0">
              <w:t xml:space="preserve">Rel18, the test cases under single carrier when the pre-MG activation is based on UE autonomous pre-MG activation shall be </w:t>
            </w:r>
            <w:proofErr w:type="gramStart"/>
            <w:r w:rsidRPr="005D22A0">
              <w:t>defined</w:t>
            </w:r>
            <w:proofErr w:type="gramEnd"/>
          </w:p>
          <w:p w14:paraId="486CB33C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 xml:space="preserve">BWP switching trigger event can be tested </w:t>
            </w:r>
            <w:proofErr w:type="gramStart"/>
            <w:r w:rsidRPr="005D22A0">
              <w:t>ONLY</w:t>
            </w:r>
            <w:proofErr w:type="gramEnd"/>
          </w:p>
          <w:p w14:paraId="0D24E109" w14:textId="77777777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 xml:space="preserve">Non-DRX cases will be tested only in </w:t>
            </w:r>
            <w:proofErr w:type="gramStart"/>
            <w:r w:rsidRPr="005D22A0">
              <w:t>Rel18</w:t>
            </w:r>
            <w:proofErr w:type="gramEnd"/>
          </w:p>
          <w:p w14:paraId="547FF3EA" w14:textId="71A2818E" w:rsidR="00510D54" w:rsidRDefault="00510D54" w:rsidP="00CE3F4C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5D22A0">
              <w:t>Only the test case when the colliding happened needs to be defined. And in the test case for colliding, the separated sub test cases with different Pre-MG priority can be considered</w:t>
            </w:r>
          </w:p>
        </w:tc>
      </w:tr>
    </w:tbl>
    <w:p w14:paraId="2BE30019" w14:textId="77777777" w:rsidR="00502EA5" w:rsidRDefault="00502EA5" w:rsidP="006261FF">
      <w:pPr>
        <w:spacing w:after="0"/>
      </w:pPr>
    </w:p>
    <w:p w14:paraId="1572CF45" w14:textId="30DDD339" w:rsidR="00502EA5" w:rsidRDefault="00502EA5" w:rsidP="006261FF">
      <w:pPr>
        <w:spacing w:after="0"/>
      </w:pPr>
      <w:r>
        <w:t xml:space="preserve">In our view, there are </w:t>
      </w:r>
      <w:r w:rsidR="006261FF">
        <w:t xml:space="preserve">some </w:t>
      </w:r>
      <w:r>
        <w:t xml:space="preserve">commonalities between </w:t>
      </w:r>
      <w:r w:rsidR="006261FF">
        <w:t>these</w:t>
      </w:r>
      <w:r>
        <w:t xml:space="preserve"> options, however option </w:t>
      </w:r>
      <w:r w:rsidR="006261FF">
        <w:t>1</w:t>
      </w:r>
      <w:r>
        <w:t xml:space="preserve"> is mo</w:t>
      </w:r>
      <w:r w:rsidR="006261FF">
        <w:t>st</w:t>
      </w:r>
      <w:r>
        <w:t xml:space="preserve"> detailed and hence can serve as baseline</w:t>
      </w:r>
      <w:r w:rsidR="006261FF">
        <w:t>. In addition, we propose to limit the tests to BWP switching trigger events for Pre-MG activation and deactivation procedures, as proposed in option 4.</w:t>
      </w:r>
    </w:p>
    <w:p w14:paraId="1294F678" w14:textId="77777777" w:rsidR="006261FF" w:rsidRDefault="006261FF" w:rsidP="00502EA5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</w:p>
    <w:p w14:paraId="158EB9A9" w14:textId="1022654D" w:rsidR="00502EA5" w:rsidRDefault="00502EA5" w:rsidP="00502EA5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 xml:space="preserve">The following proposal </w:t>
      </w:r>
      <w:r w:rsidR="006609D1">
        <w:rPr>
          <w:rStyle w:val="eop"/>
          <w:sz w:val="20"/>
          <w:szCs w:val="20"/>
          <w:lang w:val="en-US"/>
        </w:rPr>
        <w:t>is</w:t>
      </w:r>
      <w:r>
        <w:rPr>
          <w:rStyle w:val="eop"/>
          <w:sz w:val="20"/>
          <w:szCs w:val="20"/>
          <w:lang w:val="en-US"/>
        </w:rPr>
        <w:t xml:space="preserve"> made.</w:t>
      </w:r>
    </w:p>
    <w:p w14:paraId="1F7554E6" w14:textId="77777777" w:rsidR="00502EA5" w:rsidRPr="00983A43" w:rsidRDefault="00502EA5" w:rsidP="00502EA5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2AC21D75" w14:textId="361DFB02" w:rsidR="004B05A0" w:rsidRDefault="00502EA5" w:rsidP="006261FF">
      <w:pPr>
        <w:pStyle w:val="RAN4proposal"/>
        <w:ind w:left="0" w:firstLine="0"/>
      </w:pPr>
      <w:r>
        <w:t xml:space="preserve">RAN4 to </w:t>
      </w:r>
      <w:r w:rsidR="006609D1">
        <w:t>proceed with</w:t>
      </w:r>
      <w:r>
        <w:t xml:space="preserve"> </w:t>
      </w:r>
      <w:r w:rsidR="004B05A0">
        <w:t xml:space="preserve">the following </w:t>
      </w:r>
      <w:r>
        <w:t>baseline for general configuration</w:t>
      </w:r>
      <w:r w:rsidR="006261FF">
        <w:t xml:space="preserve"> </w:t>
      </w:r>
      <w:r w:rsidR="004B05A0">
        <w:t xml:space="preserve">for </w:t>
      </w:r>
      <w:r w:rsidR="00B7155D">
        <w:t>NR_</w:t>
      </w:r>
      <w:r w:rsidR="004B05A0">
        <w:t xml:space="preserve">MG_enh2 tests: </w:t>
      </w:r>
    </w:p>
    <w:p w14:paraId="6B3C5D4D" w14:textId="62B423CA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Only define test case in NR SA in both FR1 and FR2</w:t>
      </w:r>
    </w:p>
    <w:p w14:paraId="05D44EAF" w14:textId="44267CE8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Do not introduce the test for L1 </w:t>
      </w:r>
      <w:proofErr w:type="gramStart"/>
      <w:r w:rsidRPr="004B05A0">
        <w:rPr>
          <w:b/>
          <w:bCs/>
          <w:szCs w:val="24"/>
          <w:lang w:eastAsia="zh-CN"/>
        </w:rPr>
        <w:t>impact</w:t>
      </w:r>
      <w:proofErr w:type="gramEnd"/>
    </w:p>
    <w:p w14:paraId="3CDB3EDB" w14:textId="142AE4EF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I</w:t>
      </w:r>
      <w:r w:rsidRPr="004B05A0">
        <w:rPr>
          <w:b/>
          <w:bCs/>
          <w:szCs w:val="24"/>
          <w:lang w:eastAsia="zh-CN"/>
        </w:rPr>
        <w:t>ntroduce test cases for both intra-frequency</w:t>
      </w:r>
      <w:r>
        <w:rPr>
          <w:b/>
          <w:bCs/>
          <w:szCs w:val="24"/>
          <w:lang w:eastAsia="zh-CN"/>
        </w:rPr>
        <w:t>,</w:t>
      </w:r>
      <w:r w:rsidRPr="004B05A0">
        <w:rPr>
          <w:b/>
          <w:bCs/>
          <w:szCs w:val="24"/>
          <w:lang w:eastAsia="zh-CN"/>
        </w:rPr>
        <w:t xml:space="preserve"> inter-frequency, and deactivated </w:t>
      </w:r>
      <w:proofErr w:type="spellStart"/>
      <w:r w:rsidRPr="004B05A0">
        <w:rPr>
          <w:b/>
          <w:bCs/>
          <w:szCs w:val="24"/>
          <w:lang w:eastAsia="zh-CN"/>
        </w:rPr>
        <w:t>SCell</w:t>
      </w:r>
      <w:proofErr w:type="spellEnd"/>
      <w:r w:rsidRPr="004B05A0">
        <w:rPr>
          <w:b/>
          <w:bCs/>
          <w:szCs w:val="24"/>
          <w:lang w:eastAsia="zh-CN"/>
        </w:rPr>
        <w:t xml:space="preserve"> </w:t>
      </w:r>
      <w:proofErr w:type="gramStart"/>
      <w:r w:rsidRPr="004B05A0">
        <w:rPr>
          <w:b/>
          <w:bCs/>
          <w:szCs w:val="24"/>
          <w:lang w:eastAsia="zh-CN"/>
        </w:rPr>
        <w:t>measurement</w:t>
      </w:r>
      <w:proofErr w:type="gramEnd"/>
    </w:p>
    <w:p w14:paraId="420722A3" w14:textId="0428AC3B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Define a minimum set of test cases for SSB-based </w:t>
      </w:r>
      <w:proofErr w:type="gramStart"/>
      <w:r w:rsidRPr="004B05A0">
        <w:rPr>
          <w:b/>
          <w:bCs/>
          <w:szCs w:val="24"/>
          <w:lang w:eastAsia="zh-CN"/>
        </w:rPr>
        <w:t>measurement</w:t>
      </w:r>
      <w:proofErr w:type="gramEnd"/>
    </w:p>
    <w:p w14:paraId="26C8A135" w14:textId="6ACEE096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Only define test case under non-DRX</w:t>
      </w:r>
    </w:p>
    <w:p w14:paraId="79DD277F" w14:textId="30E16C42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Define test case without SBI </w:t>
      </w:r>
      <w:proofErr w:type="gramStart"/>
      <w:r w:rsidRPr="004B05A0">
        <w:rPr>
          <w:b/>
          <w:bCs/>
          <w:szCs w:val="24"/>
          <w:lang w:eastAsia="zh-CN"/>
        </w:rPr>
        <w:t>reporting</w:t>
      </w:r>
      <w:proofErr w:type="gramEnd"/>
    </w:p>
    <w:p w14:paraId="34412AA6" w14:textId="3E47F330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lastRenderedPageBreak/>
        <w:t xml:space="preserve">On SSB-only test cases, RAN4 does not consider simultaneous per-UE gap and per-FR gap </w:t>
      </w:r>
      <w:proofErr w:type="gramStart"/>
      <w:r w:rsidRPr="004B05A0">
        <w:rPr>
          <w:b/>
          <w:bCs/>
          <w:szCs w:val="24"/>
          <w:lang w:eastAsia="zh-CN"/>
        </w:rPr>
        <w:t>configurations</w:t>
      </w:r>
      <w:proofErr w:type="gramEnd"/>
    </w:p>
    <w:p w14:paraId="430DF15B" w14:textId="1E93D7E1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Do not define test cases with simultaneously FR1 and FR2 gaps </w:t>
      </w:r>
      <w:proofErr w:type="gramStart"/>
      <w:r w:rsidRPr="004B05A0">
        <w:rPr>
          <w:b/>
          <w:bCs/>
          <w:szCs w:val="24"/>
          <w:lang w:eastAsia="zh-CN"/>
        </w:rPr>
        <w:t>configured</w:t>
      </w:r>
      <w:proofErr w:type="gramEnd"/>
    </w:p>
    <w:p w14:paraId="08F0FBBD" w14:textId="005506BF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Test cases are limited to single serving </w:t>
      </w:r>
      <w:proofErr w:type="gramStart"/>
      <w:r w:rsidRPr="004B05A0">
        <w:rPr>
          <w:b/>
          <w:bCs/>
          <w:szCs w:val="24"/>
          <w:lang w:eastAsia="zh-CN"/>
        </w:rPr>
        <w:t>carrier</w:t>
      </w:r>
      <w:proofErr w:type="gramEnd"/>
    </w:p>
    <w:p w14:paraId="1FF646AC" w14:textId="716CDED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Only use mandatory gap patterns to define test </w:t>
      </w:r>
      <w:proofErr w:type="gramStart"/>
      <w:r w:rsidRPr="004B05A0">
        <w:rPr>
          <w:b/>
          <w:bCs/>
          <w:szCs w:val="24"/>
          <w:lang w:eastAsia="zh-CN"/>
        </w:rPr>
        <w:t>cases</w:t>
      </w:r>
      <w:proofErr w:type="gramEnd"/>
    </w:p>
    <w:p w14:paraId="4601F320" w14:textId="74E4765C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Focus on only fully non-overl</w:t>
      </w:r>
      <w:r w:rsidR="00B7155D">
        <w:rPr>
          <w:b/>
          <w:bCs/>
          <w:szCs w:val="24"/>
          <w:lang w:eastAsia="zh-CN"/>
        </w:rPr>
        <w:t>a</w:t>
      </w:r>
      <w:r w:rsidRPr="004B05A0">
        <w:rPr>
          <w:b/>
          <w:bCs/>
          <w:szCs w:val="24"/>
          <w:lang w:eastAsia="zh-CN"/>
        </w:rPr>
        <w:t xml:space="preserve">p and partially partial overlap in the test case </w:t>
      </w:r>
      <w:proofErr w:type="gramStart"/>
      <w:r w:rsidRPr="004B05A0">
        <w:rPr>
          <w:b/>
          <w:bCs/>
          <w:szCs w:val="24"/>
          <w:lang w:eastAsia="zh-CN"/>
        </w:rPr>
        <w:t>design</w:t>
      </w:r>
      <w:proofErr w:type="gramEnd"/>
    </w:p>
    <w:p w14:paraId="4DD45DBE" w14:textId="77777777" w:rsid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Verify gap dropping </w:t>
      </w:r>
      <w:proofErr w:type="spellStart"/>
      <w:r w:rsidRPr="004B05A0">
        <w:rPr>
          <w:b/>
          <w:bCs/>
          <w:szCs w:val="24"/>
          <w:lang w:eastAsia="zh-CN"/>
        </w:rPr>
        <w:t>behaviour</w:t>
      </w:r>
      <w:proofErr w:type="spellEnd"/>
      <w:r w:rsidRPr="004B05A0">
        <w:rPr>
          <w:b/>
          <w:bCs/>
          <w:szCs w:val="24"/>
          <w:lang w:eastAsia="zh-CN"/>
        </w:rPr>
        <w:t xml:space="preserve"> without introducing additional test </w:t>
      </w:r>
      <w:proofErr w:type="gramStart"/>
      <w:r w:rsidRPr="004B05A0">
        <w:rPr>
          <w:b/>
          <w:bCs/>
          <w:szCs w:val="24"/>
          <w:lang w:eastAsia="zh-CN"/>
        </w:rPr>
        <w:t>cases</w:t>
      </w:r>
      <w:proofErr w:type="gramEnd"/>
    </w:p>
    <w:p w14:paraId="67A4E3C1" w14:textId="137D8FDA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L</w:t>
      </w:r>
      <w:r w:rsidRPr="004B05A0">
        <w:rPr>
          <w:b/>
          <w:bCs/>
          <w:szCs w:val="24"/>
          <w:lang w:eastAsia="zh-CN"/>
        </w:rPr>
        <w:t>imit the tests to BWP switching trigger events for Pre-MG activation and deactivation procedures</w:t>
      </w:r>
      <w:r>
        <w:rPr>
          <w:b/>
          <w:bCs/>
          <w:szCs w:val="24"/>
          <w:lang w:eastAsia="zh-CN"/>
        </w:rPr>
        <w:t>.</w:t>
      </w:r>
    </w:p>
    <w:p w14:paraId="6354C735" w14:textId="269CC7AC" w:rsidR="00CE3F4C" w:rsidRDefault="00CE3F4C" w:rsidP="004B05A0">
      <w:r>
        <w:t xml:space="preserve">RAN4 further discussed the </w:t>
      </w:r>
      <w:r w:rsidR="001271EF">
        <w:t>related issue on the testing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64755" w14:paraId="68634916" w14:textId="77777777" w:rsidTr="00B64755">
        <w:tc>
          <w:tcPr>
            <w:tcW w:w="9617" w:type="dxa"/>
          </w:tcPr>
          <w:p w14:paraId="3E3606EA" w14:textId="77777777" w:rsidR="00B64755" w:rsidRPr="00AD38EC" w:rsidRDefault="00B64755" w:rsidP="00B64755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0F0600">
              <w:rPr>
                <w:b/>
                <w:color w:val="0070C0"/>
                <w:u w:val="single"/>
                <w:lang w:eastAsia="ko-KR"/>
              </w:rPr>
              <w:t>-1-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Testing procedure</w:t>
            </w:r>
          </w:p>
          <w:p w14:paraId="39B411CE" w14:textId="77777777" w:rsidR="00B64755" w:rsidRPr="00CE2385" w:rsidRDefault="00B64755" w:rsidP="00B64755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CE2385"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 w:rsidRPr="00CE2385"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4C1BDAA9" w14:textId="77777777" w:rsidR="00B64755" w:rsidRPr="00A528F9" w:rsidRDefault="00B64755" w:rsidP="00B64755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 the options:</w:t>
            </w:r>
          </w:p>
          <w:p w14:paraId="63A06287" w14:textId="77777777" w:rsidR="00B64755" w:rsidRDefault="00B64755" w:rsidP="00B64755">
            <w:pPr>
              <w:pStyle w:val="ListParagraph"/>
              <w:numPr>
                <w:ilvl w:val="1"/>
                <w:numId w:val="27"/>
              </w:numPr>
              <w:spacing w:after="120"/>
              <w:ind w:left="1080"/>
              <w:contextualSpacing w:val="0"/>
              <w:rPr>
                <w:rFonts w:eastAsia="SimSun"/>
                <w:szCs w:val="24"/>
                <w:lang w:eastAsia="zh-CN"/>
              </w:rPr>
            </w:pPr>
            <w:r w:rsidRPr="00AD38EC">
              <w:rPr>
                <w:rFonts w:eastAsia="SimSun"/>
                <w:szCs w:val="24"/>
                <w:lang w:eastAsia="zh-CN"/>
              </w:rPr>
              <w:t>Option 1: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4947F3DD" w14:textId="79611876" w:rsidR="00B64755" w:rsidRDefault="00B64755" w:rsidP="00B64755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</w:pPr>
            <w:r w:rsidRPr="000E443D">
              <w:t>RAN4 can use the testing procedure below to reduce the overall testing efforts for Pre</w:t>
            </w:r>
            <w:r>
              <w:t>-</w:t>
            </w:r>
            <w:r w:rsidRPr="000E443D">
              <w:t>MG and Concurrent MGs testing.</w:t>
            </w:r>
          </w:p>
        </w:tc>
      </w:tr>
      <w:tr w:rsidR="00CE3F4C" w14:paraId="190DF39B" w14:textId="77777777" w:rsidTr="00B64755">
        <w:tc>
          <w:tcPr>
            <w:tcW w:w="9617" w:type="dxa"/>
          </w:tcPr>
          <w:p w14:paraId="1EF1B333" w14:textId="77777777" w:rsidR="00CE3F4C" w:rsidRDefault="00CE3F4C" w:rsidP="00F95B48">
            <w:pPr>
              <w:rPr>
                <w:rFonts w:cs="v4.2.0"/>
              </w:rPr>
            </w:pPr>
            <w:r>
              <w:t>T</w:t>
            </w:r>
            <w:r w:rsidRPr="00C379DE">
              <w:t xml:space="preserve">he testing procedure for measurements </w:t>
            </w:r>
            <w:r>
              <w:t>by</w:t>
            </w:r>
            <w:r w:rsidRPr="00C379DE">
              <w:t xml:space="preserve"> Pre-MG</w:t>
            </w:r>
            <w:r>
              <w:t xml:space="preserve"> which is transited from </w:t>
            </w:r>
            <w:r w:rsidRPr="00EF5167">
              <w:rPr>
                <w:b/>
                <w:bCs/>
              </w:rPr>
              <w:t>deactivation to activation</w:t>
            </w:r>
            <w:r>
              <w:t xml:space="preserve"> can </w:t>
            </w:r>
            <w:r>
              <w:rPr>
                <w:rFonts w:cs="v4.2.0"/>
              </w:rPr>
              <w:t xml:space="preserve">consist of three successive time periods, with time durations of T1, T2 and T3 respectively. </w:t>
            </w:r>
          </w:p>
          <w:p w14:paraId="3974605A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During the duration of T1, UE can be configured with </w:t>
            </w:r>
            <w:r>
              <w:rPr>
                <w:rFonts w:cs="v4.2.0"/>
              </w:rPr>
              <w:t xml:space="preserve">Pre-MG </w:t>
            </w:r>
            <w:r w:rsidRPr="00F34F65">
              <w:rPr>
                <w:rFonts w:cs="v4.2.0"/>
              </w:rPr>
              <w:t>but being deactivated</w:t>
            </w:r>
            <w:r>
              <w:rPr>
                <w:rFonts w:cs="v4.2.0"/>
              </w:rPr>
              <w:t xml:space="preserve"> and the other Type2 MG within concurrent MGs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The configuration of them can be:</w:t>
            </w:r>
          </w:p>
          <w:p w14:paraId="40A138B5" w14:textId="77777777" w:rsidR="00CE3F4C" w:rsidRPr="007C2221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The periodicity of Pre-MG and Type2 MG can be T</w:t>
            </w:r>
            <w:r>
              <w:rPr>
                <w:rFonts w:cs="v4.2.0"/>
                <w:sz w:val="13"/>
                <w:szCs w:val="15"/>
              </w:rPr>
              <w:t>type2</w:t>
            </w:r>
            <w:r w:rsidRPr="007C2221">
              <w:rPr>
                <w:rFonts w:cs="v4.2.0"/>
                <w:sz w:val="13"/>
                <w:szCs w:val="15"/>
              </w:rPr>
              <w:t>MG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=2* </w:t>
            </w:r>
            <w:proofErr w:type="spellStart"/>
            <w:r>
              <w:rPr>
                <w:rFonts w:cs="v4.2.0"/>
              </w:rPr>
              <w:t>T</w:t>
            </w:r>
            <w:r w:rsidRPr="007C2221">
              <w:rPr>
                <w:rFonts w:cs="v4.2.0"/>
                <w:sz w:val="13"/>
                <w:szCs w:val="15"/>
              </w:rPr>
              <w:t>preMG</w:t>
            </w:r>
            <w:proofErr w:type="spellEnd"/>
          </w:p>
          <w:p w14:paraId="040953B2" w14:textId="77777777" w:rsidR="00CE3F4C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occasion of Type2 MG can be fully overlapped with these of Pre-MG</w:t>
            </w:r>
          </w:p>
          <w:p w14:paraId="74DC8244" w14:textId="77777777" w:rsidR="00CE3F4C" w:rsidRPr="00F34F65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Pre-MG activated has higher priority than that of Type2 MG</w:t>
            </w:r>
          </w:p>
          <w:p w14:paraId="4A7E6A28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1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Pre-MG was configured but not activated. The measurements with Type2 MG will be prioritized while colliding with Pre-MG deactivated and the reporting delay will be tested. The measurement results by </w:t>
            </w:r>
            <w:r>
              <w:rPr>
                <w:rFonts w:cs="v4.2.0" w:hint="eastAsia"/>
              </w:rPr>
              <w:t>Pre</w:t>
            </w:r>
            <w:r>
              <w:rPr>
                <w:rFonts w:cs="v4.2.0"/>
              </w:rPr>
              <w:t>-</w:t>
            </w:r>
            <w:r>
              <w:rPr>
                <w:rFonts w:cs="v4.2.0" w:hint="eastAsia"/>
              </w:rPr>
              <w:t>M</w:t>
            </w:r>
            <w:r>
              <w:rPr>
                <w:rFonts w:cs="v4.2.0"/>
              </w:rPr>
              <w:t>G deactivated will be reported based on the occasions which is not collided with other Pre-MG/MGs.</w:t>
            </w:r>
          </w:p>
          <w:p w14:paraId="6EBB5952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At the start of time duration T2, </w:t>
            </w:r>
            <w:r>
              <w:rPr>
                <w:rFonts w:cs="v4.2.0"/>
              </w:rPr>
              <w:t>the serving gNB can trigger Pre-MG activation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And UE is expected to complete the Pre-MG activation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within T2.</w:t>
            </w:r>
          </w:p>
          <w:p w14:paraId="245E81FF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dynamic collision rule shall be verified within T2. For an example, the measurement by Type2 MG will be kept during T2.</w:t>
            </w:r>
          </w:p>
          <w:p w14:paraId="58ADD9FE" w14:textId="77777777" w:rsidR="00CE3F4C" w:rsidRPr="005F6143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3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>Pre-MG shall be activated.</w:t>
            </w:r>
          </w:p>
          <w:p w14:paraId="2090D49E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T3, Type2 MG will be dropped because it was collided with the activated</w:t>
            </w:r>
            <w:r w:rsidRPr="006A36A6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Pre-MGs. The measurement by Pre-MG activated will be tested only.</w:t>
            </w:r>
          </w:p>
          <w:p w14:paraId="6F398817" w14:textId="77777777" w:rsidR="00CE3F4C" w:rsidRDefault="00CE3F4C" w:rsidP="00F95B48">
            <w:pPr>
              <w:ind w:left="360"/>
              <w:rPr>
                <w:sz w:val="24"/>
                <w:szCs w:val="24"/>
              </w:rPr>
            </w:pPr>
          </w:p>
          <w:p w14:paraId="0D26BA44" w14:textId="77777777" w:rsidR="00CE3F4C" w:rsidRDefault="00CE3F4C" w:rsidP="00F95B48">
            <w:pPr>
              <w:ind w:left="360"/>
              <w:rPr>
                <w:sz w:val="24"/>
                <w:szCs w:val="24"/>
              </w:rPr>
            </w:pPr>
          </w:p>
          <w:p w14:paraId="21C4895D" w14:textId="77777777" w:rsidR="00CE3F4C" w:rsidRDefault="00CE3F4C" w:rsidP="00F95B48">
            <w:pPr>
              <w:rPr>
                <w:rFonts w:cs="v4.2.0"/>
              </w:rPr>
            </w:pPr>
            <w:r>
              <w:t>T</w:t>
            </w:r>
            <w:r w:rsidRPr="00C379DE">
              <w:t xml:space="preserve">he testing procedure for measurements </w:t>
            </w:r>
            <w:r>
              <w:t>by</w:t>
            </w:r>
            <w:r w:rsidRPr="00C379DE">
              <w:t xml:space="preserve"> Pre-MG</w:t>
            </w:r>
            <w:r>
              <w:t xml:space="preserve"> which is transited from </w:t>
            </w:r>
            <w:r w:rsidRPr="00EF5167">
              <w:rPr>
                <w:b/>
                <w:bCs/>
              </w:rPr>
              <w:t>activation to deactivation</w:t>
            </w:r>
            <w:r>
              <w:t xml:space="preserve"> can also </w:t>
            </w:r>
            <w:r>
              <w:rPr>
                <w:rFonts w:cs="v4.2.0"/>
              </w:rPr>
              <w:t xml:space="preserve">consist of three successive time periods, with time durations of T1, T2 and T3 respectively. </w:t>
            </w:r>
          </w:p>
          <w:p w14:paraId="0BD67347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During the duration of T1, UE can be configured with </w:t>
            </w:r>
            <w:r>
              <w:rPr>
                <w:rFonts w:cs="v4.2.0"/>
              </w:rPr>
              <w:t xml:space="preserve">Pre-MG </w:t>
            </w:r>
            <w:r w:rsidRPr="00F34F65">
              <w:rPr>
                <w:rFonts w:cs="v4.2.0"/>
              </w:rPr>
              <w:t>but being activated</w:t>
            </w:r>
            <w:r>
              <w:rPr>
                <w:rFonts w:cs="v4.2.0"/>
              </w:rPr>
              <w:t xml:space="preserve"> and the other Type2 MG within concurrent MGs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The configuration of them can be:</w:t>
            </w:r>
          </w:p>
          <w:p w14:paraId="3D113100" w14:textId="77777777" w:rsidR="00CE3F4C" w:rsidRPr="007C2221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The periodicity of Pre-MG and Type2 MG can be T</w:t>
            </w:r>
            <w:r>
              <w:rPr>
                <w:rFonts w:cs="v4.2.0"/>
                <w:sz w:val="13"/>
                <w:szCs w:val="15"/>
              </w:rPr>
              <w:t>type2</w:t>
            </w:r>
            <w:r w:rsidRPr="007C2221">
              <w:rPr>
                <w:rFonts w:cs="v4.2.0"/>
                <w:sz w:val="13"/>
                <w:szCs w:val="15"/>
              </w:rPr>
              <w:t>MG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=2* </w:t>
            </w:r>
            <w:proofErr w:type="spellStart"/>
            <w:r>
              <w:rPr>
                <w:rFonts w:cs="v4.2.0"/>
              </w:rPr>
              <w:t>T</w:t>
            </w:r>
            <w:r w:rsidRPr="007C2221">
              <w:rPr>
                <w:rFonts w:cs="v4.2.0"/>
                <w:sz w:val="13"/>
                <w:szCs w:val="15"/>
              </w:rPr>
              <w:t>preMG</w:t>
            </w:r>
            <w:proofErr w:type="spellEnd"/>
          </w:p>
          <w:p w14:paraId="5791AE68" w14:textId="77777777" w:rsidR="00CE3F4C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occasions of Type2 MG can be fully overlapped with these of Pre-MG</w:t>
            </w:r>
          </w:p>
          <w:p w14:paraId="0ADCAAB8" w14:textId="77777777" w:rsidR="00CE3F4C" w:rsidRPr="00F34F65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Pre-MG activated has higher priority than that of Type2 MG</w:t>
            </w:r>
          </w:p>
          <w:p w14:paraId="4E8E0DA4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1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Pre-MG was configured and activated. The measurements with Pre-MG will be prioritized when colliding with other MGs and the reporting delay will be tested. The measurements with </w:t>
            </w:r>
            <w:r>
              <w:rPr>
                <w:rFonts w:cs="v4.2.0" w:hint="eastAsia"/>
              </w:rPr>
              <w:t>Pre</w:t>
            </w:r>
            <w:r>
              <w:rPr>
                <w:rFonts w:cs="v4.2.0"/>
              </w:rPr>
              <w:t>-</w:t>
            </w:r>
            <w:r>
              <w:rPr>
                <w:rFonts w:cs="v4.2.0" w:hint="eastAsia"/>
              </w:rPr>
              <w:t>M</w:t>
            </w:r>
            <w:r>
              <w:rPr>
                <w:rFonts w:cs="v4.2.0"/>
              </w:rPr>
              <w:t>G deactivated will be reported based on the occasion which is not collided with other MGs.</w:t>
            </w:r>
          </w:p>
          <w:p w14:paraId="3AAE1A48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At the start of time duration T2, </w:t>
            </w:r>
            <w:r>
              <w:rPr>
                <w:rFonts w:cs="v4.2.0"/>
              </w:rPr>
              <w:t>the serving gNB can trigger Pre-MG activation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And UE is expected to complete the Pre-MG activation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within T2.</w:t>
            </w:r>
          </w:p>
          <w:p w14:paraId="4432FD7E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 xml:space="preserve">he dynamic collision rule defined in Rel18 can be verified within </w:t>
            </w:r>
            <w:proofErr w:type="gramStart"/>
            <w:r>
              <w:rPr>
                <w:rFonts w:cs="v4.2.0"/>
              </w:rPr>
              <w:t>T2</w:t>
            </w:r>
            <w:proofErr w:type="gramEnd"/>
          </w:p>
          <w:p w14:paraId="7333B398" w14:textId="77777777" w:rsidR="00CE3F4C" w:rsidRPr="005F6143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T2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>Pre-MG can be deactivated.</w:t>
            </w:r>
          </w:p>
          <w:p w14:paraId="217DD2D8" w14:textId="77777777" w:rsidR="00CE3F4C" w:rsidRPr="00EF5167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T3, the deactivated Pre-MGs collide Type2 MG</w:t>
            </w:r>
            <w:r>
              <w:rPr>
                <w:rFonts w:cs="v4.2.0" w:hint="eastAsia"/>
              </w:rPr>
              <w:t>s</w:t>
            </w:r>
            <w:r>
              <w:rPr>
                <w:rFonts w:cs="v4.2.0"/>
              </w:rPr>
              <w:t xml:space="preserve"> will be dropped. </w:t>
            </w:r>
          </w:p>
          <w:p w14:paraId="730E6F6C" w14:textId="77777777" w:rsidR="00CE3F4C" w:rsidRPr="00EF5167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 xml:space="preserve">The </w:t>
            </w:r>
            <w:r>
              <w:rPr>
                <w:rFonts w:cs="v4.2.0" w:hint="eastAsia"/>
              </w:rPr>
              <w:t>g</w:t>
            </w:r>
            <w:r>
              <w:rPr>
                <w:rFonts w:cs="v4.2.0"/>
              </w:rPr>
              <w:t>apless measurement on MO which is associated with Pre-MG will be tested ONLY.</w:t>
            </w:r>
          </w:p>
          <w:p w14:paraId="0BD582F7" w14:textId="77777777" w:rsidR="00CE3F4C" w:rsidRPr="001533DB" w:rsidRDefault="00CE3F4C" w:rsidP="00F95B48">
            <w:pPr>
              <w:ind w:left="360"/>
              <w:rPr>
                <w:sz w:val="24"/>
                <w:szCs w:val="24"/>
              </w:rPr>
            </w:pPr>
          </w:p>
        </w:tc>
      </w:tr>
    </w:tbl>
    <w:p w14:paraId="47474BCA" w14:textId="77777777" w:rsidR="00CE3F4C" w:rsidRPr="00AD38EC" w:rsidRDefault="00CE3F4C" w:rsidP="00EE481F">
      <w:pPr>
        <w:pStyle w:val="ListParagraph"/>
        <w:spacing w:after="0"/>
        <w:ind w:left="1440"/>
        <w:contextualSpacing w:val="0"/>
        <w:rPr>
          <w:rFonts w:eastAsia="SimSun"/>
          <w:szCs w:val="24"/>
          <w:lang w:eastAsia="zh-CN"/>
        </w:rPr>
      </w:pPr>
    </w:p>
    <w:p w14:paraId="172FD253" w14:textId="77777777" w:rsidR="00036C3C" w:rsidRDefault="00036C3C" w:rsidP="006609D1">
      <w:r>
        <w:t xml:space="preserve">In our view, the proposed testing procedure in option 1 can be a candidate for verifying Case 1 requirements. However, more detailed discussion is needed once the scenarios are agreed (e.g. fully non-overlapped gaps, partially partial overlapped gaps, etc.). Hence it is too early to agree the above testing procedure for Pre-MG activation / deactivation. </w:t>
      </w:r>
    </w:p>
    <w:p w14:paraId="73500B5D" w14:textId="77777777" w:rsidR="004270CD" w:rsidRDefault="004270CD" w:rsidP="004270CD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60D0ED30" w14:textId="77777777" w:rsidR="004270CD" w:rsidRPr="00983A43" w:rsidRDefault="004270CD" w:rsidP="004270CD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79760718" w14:textId="6B392E01" w:rsidR="00812535" w:rsidRDefault="00036C3C" w:rsidP="00036C3C">
      <w:pPr>
        <w:pStyle w:val="RAN4proposal"/>
        <w:ind w:left="0" w:firstLine="0"/>
      </w:pPr>
      <w:r>
        <w:t>Revisit suitability of option 1 of issue 5-1-2 for testing Pre-MG activation/deactivation once the scenarios for Case 1 test cases are agreed.</w:t>
      </w:r>
    </w:p>
    <w:p w14:paraId="1E92BE05" w14:textId="7F624FB5" w:rsidR="00812535" w:rsidRDefault="00B31CAD" w:rsidP="00635098">
      <w:pPr>
        <w:pStyle w:val="RAN4H2"/>
      </w:pPr>
      <w:r>
        <w:t>T</w:t>
      </w:r>
      <w:r w:rsidR="00635098">
        <w:t>est cases</w:t>
      </w:r>
      <w:r>
        <w:t xml:space="preserve"> for Case 1</w:t>
      </w:r>
      <w:r w:rsidR="00635098">
        <w:t xml:space="preserve"> </w:t>
      </w:r>
    </w:p>
    <w:p w14:paraId="73AE197B" w14:textId="661390C4" w:rsidR="00635098" w:rsidRDefault="00635098" w:rsidP="00635098">
      <w:r>
        <w:t>RAN4#10</w:t>
      </w:r>
      <w:r w:rsidR="00B31CAD">
        <w:t>9</w:t>
      </w:r>
      <w:r>
        <w:t xml:space="preserve"> </w:t>
      </w:r>
      <w:r w:rsidR="00B31CAD">
        <w:t xml:space="preserve">further </w:t>
      </w:r>
      <w:r>
        <w:t xml:space="preserve">discussed </w:t>
      </w:r>
      <w:r w:rsidR="00B31CAD">
        <w:t>Case 1</w:t>
      </w:r>
      <w:r>
        <w:t xml:space="preserve">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098" w14:paraId="6DCDCDCE" w14:textId="77777777" w:rsidTr="00635098">
        <w:tc>
          <w:tcPr>
            <w:tcW w:w="9617" w:type="dxa"/>
          </w:tcPr>
          <w:p w14:paraId="1B6AD6BE" w14:textId="77777777" w:rsidR="00B31CAD" w:rsidRDefault="00B31CAD" w:rsidP="00B31CAD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400BCA">
              <w:rPr>
                <w:b/>
                <w:color w:val="0070C0"/>
                <w:u w:val="single"/>
                <w:lang w:eastAsia="ko-KR"/>
              </w:rPr>
              <w:t>-2-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Which </w:t>
            </w:r>
            <w:r w:rsidRPr="00E22617">
              <w:rPr>
                <w:b/>
                <w:color w:val="0070C0"/>
                <w:u w:val="single"/>
                <w:lang w:eastAsia="ko-KR"/>
              </w:rPr>
              <w:t>topics</w:t>
            </w:r>
            <w:r>
              <w:rPr>
                <w:b/>
                <w:color w:val="0070C0"/>
                <w:u w:val="single"/>
                <w:lang w:eastAsia="ko-KR"/>
              </w:rPr>
              <w:t xml:space="preserve"> shall RAN4 RRM define test cases for </w:t>
            </w:r>
            <w:r w:rsidRPr="00E22617">
              <w:rPr>
                <w:b/>
                <w:color w:val="0070C0"/>
                <w:u w:val="single"/>
                <w:lang w:eastAsia="ko-KR"/>
              </w:rPr>
              <w:t>Pre-MG and concurrent MG (Case 1)</w:t>
            </w:r>
          </w:p>
          <w:p w14:paraId="6CBCF3CA" w14:textId="77777777" w:rsidR="00B31CAD" w:rsidRPr="00CE2385" w:rsidRDefault="00B31CAD" w:rsidP="00B31CAD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CE2385"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 w:rsidRPr="00CE2385"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27E17223" w14:textId="77777777" w:rsidR="00B31CAD" w:rsidRPr="00A528F9" w:rsidRDefault="00B31CAD" w:rsidP="00B31CAD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 the options:</w:t>
            </w:r>
          </w:p>
          <w:p w14:paraId="0EE475F8" w14:textId="77777777" w:rsidR="00B31CAD" w:rsidRPr="005D22A0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>Option 1:</w:t>
            </w:r>
          </w:p>
          <w:p w14:paraId="6D8E68FB" w14:textId="77777777" w:rsidR="00B31CAD" w:rsidRPr="00011A73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 + Pre-MG, Pre-MG + Type-2 MG and Pre-MG + Type-1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0B5E66BD" w14:textId="77777777" w:rsidR="00B31CAD" w:rsidRPr="005D22A0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</w:p>
          <w:p w14:paraId="3F981662" w14:textId="77777777" w:rsidR="00B31CAD" w:rsidRPr="009A2B22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 + Pre-MG, Pre-MG + Type-2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489F9082" w14:textId="77777777" w:rsidR="00B31CAD" w:rsidRPr="005D22A0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</w:t>
            </w:r>
          </w:p>
          <w:p w14:paraId="2C779C13" w14:textId="77777777" w:rsidR="00B31CAD" w:rsidRPr="00E22617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Concurrent MG and 1 Pre-MG activation / deactivation in same FR</w:t>
            </w:r>
          </w:p>
          <w:p w14:paraId="03AB5E5F" w14:textId="77777777" w:rsidR="00B31CAD" w:rsidRPr="009A2B22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22617">
              <w:rPr>
                <w:rFonts w:eastAsia="SimSun"/>
                <w:szCs w:val="24"/>
                <w:lang w:eastAsia="zh-CN"/>
              </w:rPr>
              <w:t>Pre-MGs with activation / deactivation in the same FR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0501157" w14:textId="77777777" w:rsidR="00B31CAD" w:rsidRPr="005D22A0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4: </w:t>
            </w:r>
          </w:p>
          <w:p w14:paraId="7AB62499" w14:textId="77777777" w:rsidR="00B31CAD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50DFD">
              <w:rPr>
                <w:rFonts w:eastAsia="SimSun"/>
                <w:color w:val="000000" w:themeColor="text1"/>
                <w:szCs w:val="24"/>
                <w:lang w:eastAsia="zh-CN"/>
              </w:rPr>
              <w:t>Prioritize testing Type-2 + Pre-MG</w:t>
            </w:r>
          </w:p>
          <w:p w14:paraId="38A6F44C" w14:textId="77777777" w:rsidR="00B31CAD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50DFD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If Pre-MG + Pre-MG is tested, prioritize test scenarios without dynamic </w:t>
            </w:r>
            <w:proofErr w:type="gramStart"/>
            <w:r w:rsidRPr="00950DFD">
              <w:rPr>
                <w:rFonts w:eastAsia="SimSun"/>
                <w:color w:val="000000" w:themeColor="text1"/>
                <w:szCs w:val="24"/>
                <w:lang w:eastAsia="zh-CN"/>
              </w:rPr>
              <w:t>collisions</w:t>
            </w:r>
            <w:proofErr w:type="gramEnd"/>
          </w:p>
          <w:p w14:paraId="77F6E50B" w14:textId="77777777" w:rsidR="00B31CAD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Deprioritize test scenarios with dynamic </w:t>
            </w:r>
            <w:proofErr w:type="gramStart"/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>collisions</w:t>
            </w:r>
            <w:proofErr w:type="gramEnd"/>
          </w:p>
          <w:p w14:paraId="55BDC43E" w14:textId="77777777" w:rsidR="00B31CAD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>If dynamic collisions are tested, test them with Type-2 + Pre-MG</w:t>
            </w:r>
          </w:p>
          <w:p w14:paraId="6C1E5211" w14:textId="77777777" w:rsidR="00B31CAD" w:rsidRPr="00586CF9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Configure only two MGs in each test </w:t>
            </w:r>
            <w:proofErr w:type="gramStart"/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>case</w:t>
            </w:r>
            <w:proofErr w:type="gramEnd"/>
          </w:p>
          <w:p w14:paraId="623F4452" w14:textId="77777777" w:rsidR="00B31CAD" w:rsidRPr="005D22A0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D22A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5: </w:t>
            </w:r>
          </w:p>
          <w:p w14:paraId="302CD83B" w14:textId="77777777" w:rsidR="00B31CAD" w:rsidRPr="00586CF9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Pre-MG (de)activation</w:t>
            </w:r>
          </w:p>
          <w:p w14:paraId="43700C20" w14:textId="77777777" w:rsidR="00B31CAD" w:rsidRPr="00586CF9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Pre-MG (de)activation is based on the associated MO or the associated pre-configured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status</w:t>
            </w:r>
            <w:proofErr w:type="gramEnd"/>
          </w:p>
          <w:p w14:paraId="3C8E0669" w14:textId="77777777" w:rsidR="00B31CAD" w:rsidRPr="00586CF9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In non-simultaneous case, the (de)activation delay is same as in Rel-17</w:t>
            </w:r>
          </w:p>
          <w:p w14:paraId="2F98BB5E" w14:textId="77777777" w:rsidR="00B31CAD" w:rsidRPr="00586CF9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simultaneous case, the (de)activation delay is extended by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2ms</w:t>
            </w:r>
            <w:proofErr w:type="gramEnd"/>
          </w:p>
          <w:p w14:paraId="1158DB18" w14:textId="77777777" w:rsidR="00B31CAD" w:rsidRPr="00586CF9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Collision handling</w:t>
            </w:r>
          </w:p>
          <w:p w14:paraId="18D9E84F" w14:textId="77777777" w:rsidR="00B31CAD" w:rsidRPr="00586CF9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pre-MG is not considered in </w:t>
            </w:r>
            <w:proofErr w:type="gramStart"/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collision</w:t>
            </w:r>
            <w:proofErr w:type="gramEnd"/>
          </w:p>
          <w:p w14:paraId="430339D1" w14:textId="30D9882B" w:rsidR="00635098" w:rsidRPr="00B31CAD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586CF9">
              <w:rPr>
                <w:rFonts w:eastAsia="SimSun"/>
                <w:color w:val="000000" w:themeColor="text1"/>
                <w:szCs w:val="24"/>
                <w:lang w:eastAsia="zh-CN"/>
              </w:rPr>
              <w:t>Dynamic collision including at least scenario 1 and 2</w:t>
            </w:r>
          </w:p>
        </w:tc>
      </w:tr>
    </w:tbl>
    <w:p w14:paraId="3C15D28F" w14:textId="77777777" w:rsidR="00635098" w:rsidRDefault="00635098" w:rsidP="00EE481F">
      <w:pPr>
        <w:spacing w:after="0"/>
      </w:pPr>
    </w:p>
    <w:p w14:paraId="51A65D12" w14:textId="7BD2E826" w:rsidR="005E601D" w:rsidRDefault="00635098" w:rsidP="006609D1">
      <w:r>
        <w:t xml:space="preserve">We </w:t>
      </w:r>
      <w:r w:rsidR="009624FF">
        <w:t xml:space="preserve">do not </w:t>
      </w:r>
      <w:r>
        <w:t>support option 1</w:t>
      </w:r>
      <w:r w:rsidR="009624FF">
        <w:t>, as combination Pre-MG + Type-1 MG was considered to not require any testing.</w:t>
      </w:r>
      <w:r>
        <w:t xml:space="preserve"> </w:t>
      </w:r>
      <w:r w:rsidR="003E2A2B" w:rsidRPr="00567434">
        <w:t>Hence</w:t>
      </w:r>
      <w:r w:rsidR="00567434" w:rsidRPr="00567434">
        <w:t>,</w:t>
      </w:r>
      <w:r w:rsidR="005E601D" w:rsidRPr="00567434">
        <w:t xml:space="preserve"> we support option 2. </w:t>
      </w:r>
      <w:r w:rsidR="00B358EF">
        <w:t xml:space="preserve">We also support </w:t>
      </w:r>
      <w:r w:rsidR="005E601D" w:rsidRPr="00567434">
        <w:t>option 3</w:t>
      </w:r>
      <w:r w:rsidR="003E2A2B" w:rsidRPr="00567434">
        <w:t xml:space="preserve"> that </w:t>
      </w:r>
      <w:r w:rsidR="008918A0">
        <w:t xml:space="preserve">both </w:t>
      </w:r>
      <w:r w:rsidR="003E2A2B" w:rsidRPr="00567434">
        <w:t>Type</w:t>
      </w:r>
      <w:r w:rsidR="008918A0">
        <w:t>-</w:t>
      </w:r>
      <w:r w:rsidR="003E2A2B" w:rsidRPr="00567434">
        <w:t xml:space="preserve">2 MG and Pre-MG </w:t>
      </w:r>
      <w:r w:rsidR="00B358EF">
        <w:t xml:space="preserve">as well as both Pre-MGs </w:t>
      </w:r>
      <w:r w:rsidR="003E2A2B" w:rsidRPr="00567434">
        <w:t xml:space="preserve">should be in same FR. Regarding option 4, </w:t>
      </w:r>
      <w:r w:rsidR="00EE481F">
        <w:t xml:space="preserve">we disagree and believe </w:t>
      </w:r>
      <w:bookmarkStart w:id="6" w:name="_Hlk158312970"/>
      <w:r w:rsidR="003E2A2B" w:rsidRPr="00567434">
        <w:t xml:space="preserve">test scenarios should include dynamic collisions, for both gap combinations Type 2 MG + Pre-MG and for Pre-MG + Pre-MG. </w:t>
      </w:r>
      <w:bookmarkEnd w:id="6"/>
      <w:r w:rsidR="00EE481F">
        <w:t xml:space="preserve">In any case, only two MGs should be tested. </w:t>
      </w:r>
      <w:r w:rsidR="003E2A2B" w:rsidRPr="00567434">
        <w:t xml:space="preserve">Regarding option 5, </w:t>
      </w:r>
      <w:r w:rsidR="00567434" w:rsidRPr="00567434">
        <w:t xml:space="preserve">we agree with the </w:t>
      </w:r>
      <w:r w:rsidR="00B358EF">
        <w:t>proposals</w:t>
      </w:r>
      <w:r w:rsidR="00567434" w:rsidRPr="00567434">
        <w:t xml:space="preserve"> except</w:t>
      </w:r>
      <w:r w:rsidR="00B358EF">
        <w:t xml:space="preserve"> for</w:t>
      </w:r>
      <w:r w:rsidR="00567434" w:rsidRPr="00567434">
        <w:t xml:space="preserve"> dynamic collisions</w:t>
      </w:r>
      <w:r w:rsidR="00B358EF">
        <w:t xml:space="preserve">. These </w:t>
      </w:r>
      <w:r w:rsidR="00567434" w:rsidRPr="00567434">
        <w:t>should be tested for Pre-MG (de)activation with higher and lower priority of Pre-MG vs. Type-2 MG</w:t>
      </w:r>
      <w:r w:rsidR="005E601D" w:rsidRPr="00567434">
        <w:t>.</w:t>
      </w:r>
      <w:r w:rsidR="008918A0">
        <w:t xml:space="preserve"> In addition, both network-controlled and UE-autonomous Pre-MG (de)activation should be verified.</w:t>
      </w:r>
    </w:p>
    <w:p w14:paraId="38984EFA" w14:textId="77777777" w:rsidR="00635098" w:rsidRDefault="00635098" w:rsidP="00635098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lastRenderedPageBreak/>
        <w:t>The following proposal is made.</w:t>
      </w:r>
    </w:p>
    <w:p w14:paraId="461AA3BD" w14:textId="77777777" w:rsidR="00635098" w:rsidRPr="00983A43" w:rsidRDefault="00635098" w:rsidP="0063509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79863EB0" w14:textId="77777777" w:rsidR="00B358EF" w:rsidRPr="008918A0" w:rsidRDefault="00635098" w:rsidP="005C0C8A">
      <w:pPr>
        <w:pStyle w:val="RAN4proposal"/>
        <w:spacing w:after="60"/>
        <w:ind w:left="0" w:firstLine="0"/>
      </w:pPr>
      <w:r w:rsidRPr="008918A0">
        <w:t xml:space="preserve">RAN4 to proceed with </w:t>
      </w:r>
      <w:r w:rsidR="00B358EF" w:rsidRPr="008918A0">
        <w:t xml:space="preserve">following test cases for Case 1. </w:t>
      </w:r>
    </w:p>
    <w:p w14:paraId="18374B8D" w14:textId="6CFD0F72" w:rsidR="00B358EF" w:rsidRPr="008918A0" w:rsidRDefault="00B358EF" w:rsidP="005C0C8A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>Pre-MG + Pre-MG, Pre-MG + Type-2 MG.</w:t>
      </w:r>
      <w:r w:rsidR="008918A0" w:rsidRPr="008918A0">
        <w:rPr>
          <w:rFonts w:eastAsia="SimSun"/>
          <w:b/>
          <w:szCs w:val="24"/>
          <w:lang w:eastAsia="zh-CN"/>
        </w:rPr>
        <w:t xml:space="preserve"> Hence, </w:t>
      </w:r>
      <w:r w:rsidR="008918A0" w:rsidRPr="008918A0">
        <w:rPr>
          <w:rFonts w:eastAsia="SimSun"/>
          <w:b/>
          <w:color w:val="000000" w:themeColor="text1"/>
          <w:szCs w:val="24"/>
          <w:lang w:eastAsia="zh-CN"/>
        </w:rPr>
        <w:t>configure only two MGs in each test case.</w:t>
      </w:r>
    </w:p>
    <w:p w14:paraId="4B454111" w14:textId="77777777" w:rsidR="00B358EF" w:rsidRPr="008918A0" w:rsidRDefault="00B358EF" w:rsidP="005C0C8A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rFonts w:eastAsia="SimSun"/>
          <w:b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>Concurrent MG and 1 Pre-MG activation / deactivation in same FR</w:t>
      </w:r>
    </w:p>
    <w:p w14:paraId="25DFC299" w14:textId="77777777" w:rsidR="008918A0" w:rsidRPr="008918A0" w:rsidRDefault="00B358EF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>Pre-MGs with activation / deactivation in the same FR.</w:t>
      </w:r>
    </w:p>
    <w:p w14:paraId="3C78BB14" w14:textId="05761F4F" w:rsidR="008918A0" w:rsidRPr="008918A0" w:rsidRDefault="008918A0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color w:val="000000" w:themeColor="text1"/>
          <w:szCs w:val="24"/>
          <w:lang w:eastAsia="zh-CN"/>
        </w:rPr>
        <w:t xml:space="preserve">Pre-MG (de)activation is based on the associated MO or the associated pre-configured </w:t>
      </w:r>
      <w:proofErr w:type="gramStart"/>
      <w:r w:rsidRPr="008918A0">
        <w:rPr>
          <w:rFonts w:eastAsia="SimSun"/>
          <w:b/>
          <w:color w:val="000000" w:themeColor="text1"/>
          <w:szCs w:val="24"/>
          <w:lang w:eastAsia="zh-CN"/>
        </w:rPr>
        <w:t>status</w:t>
      </w:r>
      <w:proofErr w:type="gramEnd"/>
    </w:p>
    <w:p w14:paraId="30CA8960" w14:textId="5BD48095" w:rsidR="008918A0" w:rsidRPr="008918A0" w:rsidRDefault="008918A0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>For Pre-MG (de)activation, assume either higher or lower priority of Pre-MG vs. Type-2 MG.</w:t>
      </w:r>
    </w:p>
    <w:p w14:paraId="5DCB8CEE" w14:textId="30B530CA" w:rsidR="00B358EF" w:rsidRPr="008918A0" w:rsidRDefault="00B358EF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>Design test scenarios without and with dynamic collisions, for both gap combinations Type 2 MG + Pre-MG and for Pre-MG + Pre-MG.</w:t>
      </w:r>
      <w:r w:rsidR="008918A0" w:rsidRPr="008918A0">
        <w:rPr>
          <w:b/>
        </w:rPr>
        <w:t xml:space="preserve"> </w:t>
      </w:r>
    </w:p>
    <w:p w14:paraId="09A44743" w14:textId="4E9C95EE" w:rsidR="008918A0" w:rsidRPr="008918A0" w:rsidRDefault="008918A0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>For some scenarios test network-controlled Pre-MG (de)activation, for other test UE-autonomous Pre-MG (de)activation.</w:t>
      </w:r>
    </w:p>
    <w:p w14:paraId="3C9FB66C" w14:textId="1F8EA1DC" w:rsidR="008918A0" w:rsidRPr="008918A0" w:rsidRDefault="008918A0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color w:val="000000" w:themeColor="text1"/>
          <w:szCs w:val="24"/>
          <w:lang w:eastAsia="zh-CN"/>
        </w:rPr>
        <w:t>Test the (de)activation delay for simultaneous and non-simultaneous Pre-MG (de)activation.</w:t>
      </w:r>
    </w:p>
    <w:p w14:paraId="0B8FDAAF" w14:textId="23EB5C78" w:rsidR="00635098" w:rsidRPr="00635098" w:rsidRDefault="00B31CAD" w:rsidP="00B31CAD">
      <w:pPr>
        <w:pStyle w:val="RAN4H2"/>
      </w:pPr>
      <w:r>
        <w:t xml:space="preserve">Test cases for Case 2 </w:t>
      </w:r>
    </w:p>
    <w:p w14:paraId="55708949" w14:textId="135962E1" w:rsidR="00635098" w:rsidRDefault="00635098" w:rsidP="00635098">
      <w:r>
        <w:t>RAN4#1</w:t>
      </w:r>
      <w:r w:rsidR="00B31CAD">
        <w:t>09</w:t>
      </w:r>
      <w:r>
        <w:t xml:space="preserve"> </w:t>
      </w:r>
      <w:r w:rsidR="00B31CAD">
        <w:t xml:space="preserve">also </w:t>
      </w:r>
      <w:r>
        <w:t xml:space="preserve">discussed </w:t>
      </w:r>
      <w:r w:rsidR="00B31CAD">
        <w:t>Case 2</w:t>
      </w:r>
      <w:r>
        <w:t xml:space="preserve"> test cases: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098" w14:paraId="622B45A7" w14:textId="77777777" w:rsidTr="00635098">
        <w:tc>
          <w:tcPr>
            <w:tcW w:w="9617" w:type="dxa"/>
          </w:tcPr>
          <w:p w14:paraId="400DBF9C" w14:textId="77777777" w:rsidR="00B31CAD" w:rsidRDefault="00B31CAD" w:rsidP="00B31CAD">
            <w:pPr>
              <w:rPr>
                <w:b/>
                <w:color w:val="0070C0"/>
                <w:u w:val="single"/>
                <w:lang w:eastAsia="ko-KR"/>
              </w:rPr>
            </w:pPr>
            <w:r w:rsidRPr="00400BCA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5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3</w:t>
            </w:r>
            <w:r w:rsidRPr="00400BCA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: [Case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400BCA">
              <w:rPr>
                <w:b/>
                <w:color w:val="0070C0"/>
                <w:u w:val="single"/>
                <w:lang w:eastAsia="ko-KR"/>
              </w:rPr>
              <w:t xml:space="preserve">] </w:t>
            </w:r>
            <w:r>
              <w:rPr>
                <w:b/>
                <w:color w:val="0070C0"/>
                <w:u w:val="single"/>
                <w:lang w:eastAsia="ko-KR"/>
              </w:rPr>
              <w:t xml:space="preserve">Which </w:t>
            </w:r>
            <w:r w:rsidRPr="00E22617">
              <w:rPr>
                <w:b/>
                <w:color w:val="0070C0"/>
                <w:u w:val="single"/>
                <w:lang w:eastAsia="ko-KR"/>
              </w:rPr>
              <w:t>topics</w:t>
            </w:r>
            <w:r>
              <w:rPr>
                <w:b/>
                <w:color w:val="0070C0"/>
                <w:u w:val="single"/>
                <w:lang w:eastAsia="ko-KR"/>
              </w:rPr>
              <w:t xml:space="preserve"> shall RAN4 RRM define test cases for NCSG</w:t>
            </w:r>
            <w:r w:rsidRPr="00E22617">
              <w:rPr>
                <w:b/>
                <w:color w:val="0070C0"/>
                <w:u w:val="single"/>
                <w:lang w:eastAsia="ko-KR"/>
              </w:rPr>
              <w:t xml:space="preserve"> and concurrent MG (Case 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E22617">
              <w:rPr>
                <w:b/>
                <w:color w:val="0070C0"/>
                <w:u w:val="single"/>
                <w:lang w:eastAsia="ko-KR"/>
              </w:rPr>
              <w:t>)</w:t>
            </w:r>
          </w:p>
          <w:p w14:paraId="6A7C8C80" w14:textId="77777777" w:rsidR="00B31CAD" w:rsidRPr="00CE2385" w:rsidRDefault="00B31CAD" w:rsidP="00B31CAD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CE2385"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 w:rsidRPr="00CE2385"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4726F99E" w14:textId="77777777" w:rsidR="00B31CAD" w:rsidRPr="00A528F9" w:rsidRDefault="00B31CAD" w:rsidP="00B31CAD">
            <w:pPr>
              <w:pStyle w:val="ListParagraph"/>
              <w:numPr>
                <w:ilvl w:val="0"/>
                <w:numId w:val="27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 the options:</w:t>
            </w:r>
          </w:p>
          <w:p w14:paraId="3D430A8D" w14:textId="77777777" w:rsidR="00B31CAD" w:rsidRPr="00011A73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1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>: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4FF88921" w14:textId="77777777" w:rsidR="00B31CAD" w:rsidRPr="00011A73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,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Type-2 MG and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Type-1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0CB1A2E3" w14:textId="77777777" w:rsidR="00B31CAD" w:rsidRPr="00011A73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2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15C2A786" w14:textId="77777777" w:rsidR="00B31CAD" w:rsidRPr="009A2B22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, </w:t>
            </w:r>
            <w:r>
              <w:rPr>
                <w:rFonts w:eastAsia="SimSun"/>
                <w:szCs w:val="24"/>
                <w:lang w:eastAsia="zh-CN"/>
              </w:rPr>
              <w:t>NCSG</w:t>
            </w:r>
            <w:r w:rsidRPr="00E22617">
              <w:rPr>
                <w:rFonts w:eastAsia="SimSun"/>
                <w:szCs w:val="24"/>
                <w:lang w:eastAsia="zh-CN"/>
              </w:rPr>
              <w:t xml:space="preserve"> + Type-2 MG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7A176FA" w14:textId="77777777" w:rsidR="00B31CAD" w:rsidRPr="00011A73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3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85E309C" w14:textId="77777777" w:rsidR="00B31CAD" w:rsidRPr="00676B81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>1 Concurrent MG and 1 NCSG in the same FR</w:t>
            </w:r>
          </w:p>
          <w:p w14:paraId="107B97B5" w14:textId="77777777" w:rsidR="00B31CAD" w:rsidRPr="00676B81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 xml:space="preserve">2 NCSGs (non-overlapping) in the same FR </w:t>
            </w:r>
          </w:p>
          <w:p w14:paraId="7077B5B8" w14:textId="77777777" w:rsidR="00B31CAD" w:rsidRPr="009A2B22" w:rsidRDefault="00B31CAD" w:rsidP="00B31CAD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6B81">
              <w:rPr>
                <w:rFonts w:eastAsia="SimSun"/>
                <w:szCs w:val="24"/>
                <w:lang w:eastAsia="zh-CN"/>
              </w:rPr>
              <w:t>Measurement for deactivated SCells with 1 Concurrent MG (w/o gap or with NCSG, as being discussed for Rel-17 maintenance)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3B83522C" w14:textId="77777777" w:rsidR="00B31CAD" w:rsidRPr="00011A73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4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7F4456A" w14:textId="77777777" w:rsidR="00B31CAD" w:rsidRPr="00DC3483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Collision definition </w:t>
            </w:r>
          </w:p>
          <w:p w14:paraId="3117CEC6" w14:textId="77777777" w:rsidR="00B31CAD" w:rsidRPr="00DC3483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Total NCSG duration, including both the VILs and the ML are considered in the </w:t>
            </w:r>
            <w:proofErr w:type="gram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proximity</w:t>
            </w:r>
            <w:proofErr w:type="gram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79643E8B" w14:textId="77777777" w:rsidR="00B31CAD" w:rsidRPr="00DC3483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[Deactivated </w:t>
            </w:r>
            <w:proofErr w:type="spell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measurement </w:t>
            </w:r>
          </w:p>
          <w:p w14:paraId="15C058AE" w14:textId="77777777" w:rsidR="00B31CAD" w:rsidRPr="00DC3483" w:rsidRDefault="00B31CAD" w:rsidP="00B31CAD">
            <w:pPr>
              <w:pStyle w:val="ListParagraph"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Deactivated </w:t>
            </w:r>
            <w:proofErr w:type="spellStart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measured in NCSG regardless of the gap association] </w:t>
            </w:r>
          </w:p>
          <w:p w14:paraId="0F16BA32" w14:textId="77777777" w:rsidR="00B31CAD" w:rsidRPr="00011A73" w:rsidRDefault="00B31CAD" w:rsidP="00B31CAD">
            <w:pPr>
              <w:pStyle w:val="ListParagraph"/>
              <w:numPr>
                <w:ilvl w:val="1"/>
                <w:numId w:val="27"/>
              </w:numPr>
              <w:spacing w:after="120"/>
              <w:ind w:left="14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5</w:t>
            </w:r>
            <w:r w:rsidRPr="00011A7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20BF3399" w14:textId="29CC32C0" w:rsidR="00635098" w:rsidRPr="00B31CAD" w:rsidRDefault="00B31CAD" w:rsidP="00B31CAD">
            <w:pPr>
              <w:pStyle w:val="ListParagraph"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DB1892">
              <w:rPr>
                <w:rFonts w:eastAsia="SimSun"/>
                <w:color w:val="000000" w:themeColor="text1"/>
                <w:szCs w:val="24"/>
                <w:lang w:eastAsia="zh-CN"/>
              </w:rPr>
              <w:t>Prioritize testing NCSG + Pre-MG</w:t>
            </w:r>
            <w:r w:rsidRPr="00DC3483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</w:tc>
      </w:tr>
    </w:tbl>
    <w:p w14:paraId="65DA1F06" w14:textId="28C524BF" w:rsidR="00635098" w:rsidRDefault="00635098" w:rsidP="00DE75DA">
      <w:pPr>
        <w:spacing w:after="0"/>
      </w:pPr>
    </w:p>
    <w:p w14:paraId="33219831" w14:textId="47BBF3E5" w:rsidR="00DE75DA" w:rsidRDefault="00DE75DA" w:rsidP="00B66B0F">
      <w:r w:rsidRPr="00DE75DA">
        <w:t xml:space="preserve">We do not support option 1, as combination </w:t>
      </w:r>
      <w:r>
        <w:t>NCS</w:t>
      </w:r>
      <w:r w:rsidRPr="00DE75DA">
        <w:t>G + Type-1 MG was considered to not require any testing. Hence, we support option 2. We</w:t>
      </w:r>
      <w:r>
        <w:t xml:space="preserve"> also support option 3 that the gap combinations should be in the same FR. For measurement of deactivated SCells in option 3 and 4, we propose to wait on the conclusion of the Rel-17 discussion. In our understanding the collision definition in option 4 has already been used in the normative work in clause 9.1.13. It can be used for collision testing. Option 5 is outside the Rel-18 scope.</w:t>
      </w:r>
    </w:p>
    <w:p w14:paraId="3048D9DE" w14:textId="77777777" w:rsidR="00DE75DA" w:rsidRDefault="00DE75DA" w:rsidP="00DE75D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75DAD92F" w14:textId="77777777" w:rsidR="00DE75DA" w:rsidRPr="00983A43" w:rsidRDefault="00DE75DA" w:rsidP="00DE75DA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67CAE179" w14:textId="4AABD31C" w:rsidR="00DE75DA" w:rsidRPr="008918A0" w:rsidRDefault="00DE75DA" w:rsidP="00DE75DA">
      <w:pPr>
        <w:pStyle w:val="RAN4proposal"/>
        <w:ind w:left="0" w:firstLine="0"/>
      </w:pPr>
      <w:r w:rsidRPr="008918A0">
        <w:t xml:space="preserve">RAN4 to proceed with following test cases for Case </w:t>
      </w:r>
      <w:r>
        <w:t>2</w:t>
      </w:r>
      <w:r w:rsidR="005C0C8A">
        <w:t>:</w:t>
      </w:r>
      <w:r w:rsidRPr="008918A0">
        <w:t xml:space="preserve"> </w:t>
      </w:r>
    </w:p>
    <w:p w14:paraId="38C513C5" w14:textId="77777777" w:rsidR="005C0C8A" w:rsidRPr="005C0C8A" w:rsidRDefault="00DE75D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bCs/>
          <w:szCs w:val="24"/>
          <w:lang w:eastAsia="zh-CN"/>
        </w:rPr>
        <w:t xml:space="preserve">NCSG + NCSG, NCSG + Type-2 MG. Hence, </w:t>
      </w:r>
      <w:r w:rsidRPr="005C0C8A">
        <w:rPr>
          <w:rFonts w:eastAsia="SimSun"/>
          <w:b/>
          <w:bCs/>
          <w:color w:val="000000" w:themeColor="text1"/>
          <w:szCs w:val="24"/>
          <w:lang w:eastAsia="zh-CN"/>
        </w:rPr>
        <w:t>configure only two MGs in each test case.</w:t>
      </w:r>
      <w:r w:rsidRPr="005C0C8A">
        <w:rPr>
          <w:rFonts w:eastAsia="SimSun"/>
          <w:b/>
          <w:bCs/>
          <w:szCs w:val="24"/>
          <w:lang w:eastAsia="zh-CN"/>
        </w:rPr>
        <w:t xml:space="preserve"> </w:t>
      </w:r>
    </w:p>
    <w:p w14:paraId="2CF0D06D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lastRenderedPageBreak/>
        <w:t>1 Concurrent MG and 1 NCSG in the same FR</w:t>
      </w:r>
    </w:p>
    <w:p w14:paraId="7BD7EC2C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2 NCSGs (non-overlapping) in the same FR </w:t>
      </w:r>
    </w:p>
    <w:p w14:paraId="4ABE075D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For collision test scenarios, test the proximity condition. </w:t>
      </w:r>
    </w:p>
    <w:p w14:paraId="349BB9E5" w14:textId="5C5F2FEA" w:rsidR="00DE75D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szCs w:val="24"/>
          <w:lang w:eastAsia="zh-CN"/>
        </w:rPr>
        <w:t>The use of concurrent MG and/or NCSG for measurement of deactivated SCells depends on the outcome of the Rel-17 discussion</w:t>
      </w:r>
      <w:r w:rsidR="00DE75DA" w:rsidRPr="005C0C8A">
        <w:rPr>
          <w:b/>
        </w:rPr>
        <w:t>.</w:t>
      </w:r>
    </w:p>
    <w:p w14:paraId="405ADD36" w14:textId="77777777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5C486D1A" w14:textId="77777777" w:rsidR="004B05A0" w:rsidRDefault="008B0961" w:rsidP="00E247CB">
      <w:r w:rsidRPr="008C39F7">
        <w:t>In th</w:t>
      </w:r>
      <w:r w:rsidR="005C0C8A">
        <w:t>is</w:t>
      </w:r>
      <w:r w:rsidRPr="008C39F7">
        <w:t xml:space="preserve"> paper, </w:t>
      </w:r>
      <w:r w:rsidR="00B31CAD">
        <w:t>our</w:t>
      </w:r>
      <w:r w:rsidR="00E247CB" w:rsidRPr="00E247CB">
        <w:t xml:space="preserve"> views on </w:t>
      </w:r>
      <w:r w:rsidR="00A338B6">
        <w:t xml:space="preserve">open issues related to </w:t>
      </w:r>
      <w:r w:rsidR="00E247CB" w:rsidRPr="00E247CB">
        <w:t xml:space="preserve">RRM performance requirements for </w:t>
      </w:r>
      <w:r w:rsidR="004270CD">
        <w:t>Case 1 and Case 2 requirements</w:t>
      </w:r>
      <w:r w:rsidR="00A338B6">
        <w:t xml:space="preserve"> [2</w:t>
      </w:r>
      <w:r w:rsidR="00B31CAD">
        <w:t>] [3]</w:t>
      </w:r>
      <w:r w:rsidR="004270CD">
        <w:t xml:space="preserve"> </w:t>
      </w:r>
      <w:r w:rsidR="00E247CB">
        <w:t xml:space="preserve">are presented. </w:t>
      </w:r>
    </w:p>
    <w:p w14:paraId="21523498" w14:textId="59CE5965" w:rsidR="00E247CB" w:rsidRPr="004270CD" w:rsidRDefault="00E247CB" w:rsidP="00E247CB">
      <w:pPr>
        <w:rPr>
          <w:iCs/>
        </w:rPr>
      </w:pPr>
      <w:r>
        <w:t>T</w:t>
      </w:r>
      <w:r w:rsidR="005B4801" w:rsidRPr="008C39F7">
        <w:t xml:space="preserve">he following </w:t>
      </w:r>
      <w:r>
        <w:t>p</w:t>
      </w:r>
      <w:r w:rsidR="005B4801" w:rsidRPr="008C39F7">
        <w:t xml:space="preserve">roposals </w:t>
      </w:r>
      <w:r>
        <w:t>a</w:t>
      </w:r>
      <w:r w:rsidR="005B4801" w:rsidRPr="008C39F7">
        <w:t>re made</w:t>
      </w:r>
      <w:r>
        <w:t>.</w:t>
      </w:r>
    </w:p>
    <w:p w14:paraId="5CF805D8" w14:textId="16B347A2" w:rsidR="004B05A0" w:rsidRDefault="00B31CAD" w:rsidP="004B05A0">
      <w:pPr>
        <w:pStyle w:val="RAN4proposal"/>
        <w:numPr>
          <w:ilvl w:val="0"/>
          <w:numId w:val="39"/>
        </w:numPr>
        <w:spacing w:after="60"/>
        <w:ind w:left="0" w:firstLine="0"/>
      </w:pPr>
      <w:r>
        <w:t xml:space="preserve">RAN4 to </w:t>
      </w:r>
      <w:r w:rsidR="004B05A0">
        <w:t xml:space="preserve">proceed with the following baseline for general configuration for </w:t>
      </w:r>
      <w:r w:rsidR="00B7155D">
        <w:t>NR_</w:t>
      </w:r>
      <w:r w:rsidR="004B05A0">
        <w:t xml:space="preserve">MG_enh2 tests: </w:t>
      </w:r>
    </w:p>
    <w:p w14:paraId="3205129A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Only define test case in NR SA in both FR1 and FR2</w:t>
      </w:r>
    </w:p>
    <w:p w14:paraId="07A75D57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Do not introduce the test for L1 </w:t>
      </w:r>
      <w:proofErr w:type="gramStart"/>
      <w:r w:rsidRPr="004B05A0">
        <w:rPr>
          <w:b/>
          <w:bCs/>
          <w:szCs w:val="24"/>
          <w:lang w:eastAsia="zh-CN"/>
        </w:rPr>
        <w:t>impact</w:t>
      </w:r>
      <w:proofErr w:type="gramEnd"/>
    </w:p>
    <w:p w14:paraId="3AB47958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I</w:t>
      </w:r>
      <w:r w:rsidRPr="004B05A0">
        <w:rPr>
          <w:b/>
          <w:bCs/>
          <w:szCs w:val="24"/>
          <w:lang w:eastAsia="zh-CN"/>
        </w:rPr>
        <w:t>ntroduce test cases for both intra-frequency</w:t>
      </w:r>
      <w:r>
        <w:rPr>
          <w:b/>
          <w:bCs/>
          <w:szCs w:val="24"/>
          <w:lang w:eastAsia="zh-CN"/>
        </w:rPr>
        <w:t>,</w:t>
      </w:r>
      <w:r w:rsidRPr="004B05A0">
        <w:rPr>
          <w:b/>
          <w:bCs/>
          <w:szCs w:val="24"/>
          <w:lang w:eastAsia="zh-CN"/>
        </w:rPr>
        <w:t xml:space="preserve"> inter-frequency, and deactivated </w:t>
      </w:r>
      <w:proofErr w:type="spellStart"/>
      <w:r w:rsidRPr="004B05A0">
        <w:rPr>
          <w:b/>
          <w:bCs/>
          <w:szCs w:val="24"/>
          <w:lang w:eastAsia="zh-CN"/>
        </w:rPr>
        <w:t>SCell</w:t>
      </w:r>
      <w:proofErr w:type="spellEnd"/>
      <w:r w:rsidRPr="004B05A0">
        <w:rPr>
          <w:b/>
          <w:bCs/>
          <w:szCs w:val="24"/>
          <w:lang w:eastAsia="zh-CN"/>
        </w:rPr>
        <w:t xml:space="preserve"> </w:t>
      </w:r>
      <w:proofErr w:type="gramStart"/>
      <w:r w:rsidRPr="004B05A0">
        <w:rPr>
          <w:b/>
          <w:bCs/>
          <w:szCs w:val="24"/>
          <w:lang w:eastAsia="zh-CN"/>
        </w:rPr>
        <w:t>measurement</w:t>
      </w:r>
      <w:proofErr w:type="gramEnd"/>
    </w:p>
    <w:p w14:paraId="389FFB49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Define a minimum set of test cases for SSB-based </w:t>
      </w:r>
      <w:proofErr w:type="gramStart"/>
      <w:r w:rsidRPr="004B05A0">
        <w:rPr>
          <w:b/>
          <w:bCs/>
          <w:szCs w:val="24"/>
          <w:lang w:eastAsia="zh-CN"/>
        </w:rPr>
        <w:t>measurement</w:t>
      </w:r>
      <w:proofErr w:type="gramEnd"/>
    </w:p>
    <w:p w14:paraId="6C7802F2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Only define test case under non-DRX</w:t>
      </w:r>
    </w:p>
    <w:p w14:paraId="5315FF8A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Define test case without SBI </w:t>
      </w:r>
      <w:proofErr w:type="gramStart"/>
      <w:r w:rsidRPr="004B05A0">
        <w:rPr>
          <w:b/>
          <w:bCs/>
          <w:szCs w:val="24"/>
          <w:lang w:eastAsia="zh-CN"/>
        </w:rPr>
        <w:t>reporting</w:t>
      </w:r>
      <w:proofErr w:type="gramEnd"/>
    </w:p>
    <w:p w14:paraId="0DF93444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On SSB-only test cases, RAN4 does not consider simultaneous per-UE gap and per-FR gap </w:t>
      </w:r>
      <w:proofErr w:type="gramStart"/>
      <w:r w:rsidRPr="004B05A0">
        <w:rPr>
          <w:b/>
          <w:bCs/>
          <w:szCs w:val="24"/>
          <w:lang w:eastAsia="zh-CN"/>
        </w:rPr>
        <w:t>configurations</w:t>
      </w:r>
      <w:proofErr w:type="gramEnd"/>
    </w:p>
    <w:p w14:paraId="2C56D418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Do not define test cases with simultaneously FR1 and FR2 gaps </w:t>
      </w:r>
      <w:proofErr w:type="gramStart"/>
      <w:r w:rsidRPr="004B05A0">
        <w:rPr>
          <w:b/>
          <w:bCs/>
          <w:szCs w:val="24"/>
          <w:lang w:eastAsia="zh-CN"/>
        </w:rPr>
        <w:t>configured</w:t>
      </w:r>
      <w:proofErr w:type="gramEnd"/>
    </w:p>
    <w:p w14:paraId="1A1369D3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Test cases are limited to single serving </w:t>
      </w:r>
      <w:proofErr w:type="gramStart"/>
      <w:r w:rsidRPr="004B05A0">
        <w:rPr>
          <w:b/>
          <w:bCs/>
          <w:szCs w:val="24"/>
          <w:lang w:eastAsia="zh-CN"/>
        </w:rPr>
        <w:t>carrier</w:t>
      </w:r>
      <w:proofErr w:type="gramEnd"/>
    </w:p>
    <w:p w14:paraId="75CF739A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Only use mandatory gap patterns to define test </w:t>
      </w:r>
      <w:proofErr w:type="gramStart"/>
      <w:r w:rsidRPr="004B05A0">
        <w:rPr>
          <w:b/>
          <w:bCs/>
          <w:szCs w:val="24"/>
          <w:lang w:eastAsia="zh-CN"/>
        </w:rPr>
        <w:t>cases</w:t>
      </w:r>
      <w:proofErr w:type="gramEnd"/>
    </w:p>
    <w:p w14:paraId="3292E4BD" w14:textId="7B9D8D52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>Focus on only fully non-overl</w:t>
      </w:r>
      <w:r w:rsidR="00B7155D">
        <w:rPr>
          <w:b/>
          <w:bCs/>
          <w:szCs w:val="24"/>
          <w:lang w:eastAsia="zh-CN"/>
        </w:rPr>
        <w:t>a</w:t>
      </w:r>
      <w:r w:rsidRPr="004B05A0">
        <w:rPr>
          <w:b/>
          <w:bCs/>
          <w:szCs w:val="24"/>
          <w:lang w:eastAsia="zh-CN"/>
        </w:rPr>
        <w:t xml:space="preserve">p and partially partial overlap in the test case </w:t>
      </w:r>
      <w:proofErr w:type="gramStart"/>
      <w:r w:rsidRPr="004B05A0">
        <w:rPr>
          <w:b/>
          <w:bCs/>
          <w:szCs w:val="24"/>
          <w:lang w:eastAsia="zh-CN"/>
        </w:rPr>
        <w:t>design</w:t>
      </w:r>
      <w:proofErr w:type="gramEnd"/>
    </w:p>
    <w:p w14:paraId="485E01FF" w14:textId="77777777" w:rsid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 w:rsidRPr="004B05A0">
        <w:rPr>
          <w:b/>
          <w:bCs/>
          <w:szCs w:val="24"/>
          <w:lang w:eastAsia="zh-CN"/>
        </w:rPr>
        <w:t xml:space="preserve">Verify gap dropping </w:t>
      </w:r>
      <w:proofErr w:type="spellStart"/>
      <w:r w:rsidRPr="004B05A0">
        <w:rPr>
          <w:b/>
          <w:bCs/>
          <w:szCs w:val="24"/>
          <w:lang w:eastAsia="zh-CN"/>
        </w:rPr>
        <w:t>behaviour</w:t>
      </w:r>
      <w:proofErr w:type="spellEnd"/>
      <w:r w:rsidRPr="004B05A0">
        <w:rPr>
          <w:b/>
          <w:bCs/>
          <w:szCs w:val="24"/>
          <w:lang w:eastAsia="zh-CN"/>
        </w:rPr>
        <w:t xml:space="preserve"> without introducing additional test </w:t>
      </w:r>
      <w:proofErr w:type="gramStart"/>
      <w:r w:rsidRPr="004B05A0">
        <w:rPr>
          <w:b/>
          <w:bCs/>
          <w:szCs w:val="24"/>
          <w:lang w:eastAsia="zh-CN"/>
        </w:rPr>
        <w:t>cases</w:t>
      </w:r>
      <w:proofErr w:type="gramEnd"/>
    </w:p>
    <w:p w14:paraId="597F7D96" w14:textId="77777777" w:rsidR="004B05A0" w:rsidRPr="004B05A0" w:rsidRDefault="004B05A0" w:rsidP="004B05A0">
      <w:pPr>
        <w:pStyle w:val="ListParagraph"/>
        <w:numPr>
          <w:ilvl w:val="2"/>
          <w:numId w:val="44"/>
        </w:numPr>
        <w:overflowPunct w:val="0"/>
        <w:autoSpaceDE w:val="0"/>
        <w:autoSpaceDN w:val="0"/>
        <w:adjustRightInd w:val="0"/>
        <w:spacing w:after="120"/>
        <w:ind w:left="1418" w:hanging="284"/>
        <w:contextualSpacing w:val="0"/>
        <w:textAlignment w:val="baseline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L</w:t>
      </w:r>
      <w:r w:rsidRPr="004B05A0">
        <w:rPr>
          <w:b/>
          <w:bCs/>
          <w:szCs w:val="24"/>
          <w:lang w:eastAsia="zh-CN"/>
        </w:rPr>
        <w:t>imit the tests to BWP switching trigger events for Pre-MG activation and deactivation procedures</w:t>
      </w:r>
      <w:r>
        <w:rPr>
          <w:b/>
          <w:bCs/>
          <w:szCs w:val="24"/>
          <w:lang w:eastAsia="zh-CN"/>
        </w:rPr>
        <w:t>.</w:t>
      </w:r>
    </w:p>
    <w:p w14:paraId="3458BA04" w14:textId="4492B94C" w:rsidR="005C0C8A" w:rsidRPr="004B05A0" w:rsidRDefault="00B31CAD" w:rsidP="004B05A0">
      <w:pPr>
        <w:pStyle w:val="RAN4proposal"/>
        <w:ind w:left="0" w:firstLine="0"/>
      </w:pPr>
      <w:r>
        <w:t>RAN4 to revisit suitability of option 1 of issue 5-1-2 for testing Pre-MG activation/deactivation once the scenarios for Case 1 test cases are agreed.</w:t>
      </w:r>
    </w:p>
    <w:p w14:paraId="4AE504FE" w14:textId="77777777" w:rsidR="005C0C8A" w:rsidRPr="008918A0" w:rsidRDefault="005C0C8A" w:rsidP="004B05A0">
      <w:pPr>
        <w:pStyle w:val="RAN4proposal"/>
        <w:spacing w:after="60"/>
        <w:ind w:left="0" w:firstLine="0"/>
      </w:pPr>
      <w:r w:rsidRPr="008918A0">
        <w:t xml:space="preserve">RAN4 to proceed with following test cases for Case 1. </w:t>
      </w:r>
    </w:p>
    <w:p w14:paraId="4EFD606F" w14:textId="77777777" w:rsidR="005C0C8A" w:rsidRPr="008918A0" w:rsidRDefault="005C0C8A" w:rsidP="005C0C8A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 xml:space="preserve">Pre-MG + Pre-MG, Pre-MG + Type-2 MG. Hence, </w:t>
      </w:r>
      <w:r w:rsidRPr="008918A0">
        <w:rPr>
          <w:rFonts w:eastAsia="SimSun"/>
          <w:b/>
          <w:color w:val="000000" w:themeColor="text1"/>
          <w:szCs w:val="24"/>
          <w:lang w:eastAsia="zh-CN"/>
        </w:rPr>
        <w:t>configure only two MGs in each test case.</w:t>
      </w:r>
    </w:p>
    <w:p w14:paraId="69696C32" w14:textId="77777777" w:rsidR="005C0C8A" w:rsidRPr="008918A0" w:rsidRDefault="005C0C8A" w:rsidP="005C0C8A">
      <w:pPr>
        <w:pStyle w:val="ListParagraph"/>
        <w:numPr>
          <w:ilvl w:val="2"/>
          <w:numId w:val="43"/>
        </w:numPr>
        <w:overflowPunct w:val="0"/>
        <w:autoSpaceDE w:val="0"/>
        <w:autoSpaceDN w:val="0"/>
        <w:adjustRightInd w:val="0"/>
        <w:spacing w:after="60"/>
        <w:ind w:left="1418" w:hanging="284"/>
        <w:contextualSpacing w:val="0"/>
        <w:textAlignment w:val="baseline"/>
        <w:rPr>
          <w:rFonts w:eastAsia="SimSun"/>
          <w:b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>Concurrent MG and 1 Pre-MG activation / deactivation in same FR</w:t>
      </w:r>
    </w:p>
    <w:p w14:paraId="0C68AD42" w14:textId="77777777" w:rsidR="005C0C8A" w:rsidRPr="008918A0" w:rsidRDefault="005C0C8A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szCs w:val="24"/>
          <w:lang w:eastAsia="zh-CN"/>
        </w:rPr>
        <w:t>Pre-MGs with activation / deactivation in the same FR.</w:t>
      </w:r>
    </w:p>
    <w:p w14:paraId="26CB7074" w14:textId="77777777" w:rsidR="005C0C8A" w:rsidRPr="008918A0" w:rsidRDefault="005C0C8A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color w:val="000000" w:themeColor="text1"/>
          <w:szCs w:val="24"/>
          <w:lang w:eastAsia="zh-CN"/>
        </w:rPr>
        <w:t xml:space="preserve">Pre-MG (de)activation is based on the associated MO or the associated pre-configured </w:t>
      </w:r>
      <w:proofErr w:type="gramStart"/>
      <w:r w:rsidRPr="008918A0">
        <w:rPr>
          <w:rFonts w:eastAsia="SimSun"/>
          <w:b/>
          <w:color w:val="000000" w:themeColor="text1"/>
          <w:szCs w:val="24"/>
          <w:lang w:eastAsia="zh-CN"/>
        </w:rPr>
        <w:t>status</w:t>
      </w:r>
      <w:proofErr w:type="gramEnd"/>
    </w:p>
    <w:p w14:paraId="65A5E3CF" w14:textId="77777777" w:rsidR="005C0C8A" w:rsidRPr="008918A0" w:rsidRDefault="005C0C8A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>For Pre-MG (de)activation, assume either higher or lower priority of Pre-MG vs. Type-2 MG.</w:t>
      </w:r>
    </w:p>
    <w:p w14:paraId="28217BF4" w14:textId="77777777" w:rsidR="005C0C8A" w:rsidRPr="008918A0" w:rsidRDefault="005C0C8A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 xml:space="preserve">Design test scenarios without and with dynamic collisions, for both gap combinations Type 2 MG + Pre-MG and for Pre-MG + Pre-MG. </w:t>
      </w:r>
    </w:p>
    <w:p w14:paraId="279D0DDE" w14:textId="77777777" w:rsidR="005C0C8A" w:rsidRPr="008918A0" w:rsidRDefault="005C0C8A" w:rsidP="005C0C8A">
      <w:pPr>
        <w:pStyle w:val="ListParagraph"/>
        <w:numPr>
          <w:ilvl w:val="2"/>
          <w:numId w:val="43"/>
        </w:numPr>
        <w:spacing w:after="6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b/>
        </w:rPr>
        <w:t>For some scenarios test network-controlled Pre-MG (de)activation, for other test UE-autonomous Pre-MG (de)activation.</w:t>
      </w:r>
    </w:p>
    <w:p w14:paraId="7A915437" w14:textId="66E29607" w:rsidR="005C0C8A" w:rsidRPr="004B05A0" w:rsidRDefault="005C0C8A" w:rsidP="004B05A0">
      <w:pPr>
        <w:pStyle w:val="ListParagraph"/>
        <w:numPr>
          <w:ilvl w:val="2"/>
          <w:numId w:val="43"/>
        </w:numPr>
        <w:spacing w:after="200"/>
        <w:ind w:left="1418" w:hanging="284"/>
        <w:contextualSpacing w:val="0"/>
        <w:rPr>
          <w:rFonts w:eastAsia="SimSun"/>
          <w:b/>
          <w:color w:val="000000" w:themeColor="text1"/>
          <w:szCs w:val="24"/>
          <w:lang w:eastAsia="zh-CN"/>
        </w:rPr>
      </w:pPr>
      <w:r w:rsidRPr="008918A0">
        <w:rPr>
          <w:rFonts w:eastAsia="SimSun"/>
          <w:b/>
          <w:color w:val="000000" w:themeColor="text1"/>
          <w:szCs w:val="24"/>
          <w:lang w:eastAsia="zh-CN"/>
        </w:rPr>
        <w:t>Test the (de)activation delay for simultaneous and non-simultaneous Pre-MG (de)activation.</w:t>
      </w:r>
    </w:p>
    <w:p w14:paraId="2B37434A" w14:textId="77777777" w:rsidR="005C0C8A" w:rsidRPr="008918A0" w:rsidRDefault="005C0C8A" w:rsidP="004B05A0">
      <w:pPr>
        <w:pStyle w:val="RAN4proposal"/>
        <w:spacing w:after="60"/>
        <w:ind w:left="0" w:firstLine="0"/>
      </w:pPr>
      <w:r w:rsidRPr="008918A0">
        <w:t xml:space="preserve">RAN4 to proceed with following test cases for Case </w:t>
      </w:r>
      <w:r>
        <w:t>2</w:t>
      </w:r>
      <w:r w:rsidRPr="008918A0">
        <w:t xml:space="preserve">. </w:t>
      </w:r>
    </w:p>
    <w:p w14:paraId="021D4002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bCs/>
          <w:szCs w:val="24"/>
          <w:lang w:eastAsia="zh-CN"/>
        </w:rPr>
        <w:t xml:space="preserve">NCSG + NCSG, NCSG + Type-2 MG. Hence, </w:t>
      </w:r>
      <w:r w:rsidRPr="005C0C8A">
        <w:rPr>
          <w:rFonts w:eastAsia="SimSun"/>
          <w:b/>
          <w:bCs/>
          <w:color w:val="000000" w:themeColor="text1"/>
          <w:szCs w:val="24"/>
          <w:lang w:eastAsia="zh-CN"/>
        </w:rPr>
        <w:t>configure only two MGs in each test case.</w:t>
      </w:r>
      <w:r w:rsidRPr="005C0C8A">
        <w:rPr>
          <w:rFonts w:eastAsia="SimSun"/>
          <w:b/>
          <w:bCs/>
          <w:szCs w:val="24"/>
          <w:lang w:eastAsia="zh-CN"/>
        </w:rPr>
        <w:t xml:space="preserve"> </w:t>
      </w:r>
    </w:p>
    <w:p w14:paraId="372D4333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>1 Concurrent MG and 1 NCSG in the same FR</w:t>
      </w:r>
    </w:p>
    <w:p w14:paraId="5E77D764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2 NCSGs (non-overlapping) in the same FR </w:t>
      </w:r>
    </w:p>
    <w:p w14:paraId="368EFC55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For collision test scenarios, test the proximity condition. </w:t>
      </w:r>
    </w:p>
    <w:p w14:paraId="26731D06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szCs w:val="24"/>
          <w:lang w:eastAsia="zh-CN"/>
        </w:rPr>
        <w:lastRenderedPageBreak/>
        <w:t>The use of concurrent MG and/or NCSG for measurement of deactivated SCells depends on the outcome of the Rel-17 discussion</w:t>
      </w:r>
      <w:r w:rsidRPr="005C0C8A">
        <w:rPr>
          <w:b/>
        </w:rPr>
        <w:t>.</w:t>
      </w:r>
    </w:p>
    <w:p w14:paraId="4E1599B2" w14:textId="77777777" w:rsidR="003B659E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8C39F7">
        <w:t>References</w:t>
      </w:r>
      <w:bookmarkEnd w:id="8"/>
    </w:p>
    <w:p w14:paraId="51EC5BF5" w14:textId="77777777" w:rsidR="005076D2" w:rsidRDefault="005076D2" w:rsidP="005076D2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bookmarkStart w:id="9" w:name="_Ref115271742"/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</w:p>
    <w:p w14:paraId="7390A5FC" w14:textId="77777777" w:rsidR="005076D2" w:rsidRDefault="005076D2" w:rsidP="005076D2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 w:rsidRPr="00580138">
        <w:t>R4-23</w:t>
      </w:r>
      <w:r>
        <w:t>21640</w:t>
      </w:r>
      <w:r w:rsidRPr="00580138">
        <w:t xml:space="preserve">, </w:t>
      </w:r>
      <w:r>
        <w:t>“</w:t>
      </w:r>
      <w:r w:rsidRPr="00AF2D5F">
        <w:t>WF for NR_MGE-2_part1</w:t>
      </w:r>
      <w:r>
        <w:t>”</w:t>
      </w:r>
      <w:r w:rsidRPr="00B944F6">
        <w:t xml:space="preserve">, </w:t>
      </w:r>
      <w:r>
        <w:t>Moderator (</w:t>
      </w:r>
      <w:r w:rsidRPr="00B944F6">
        <w:t xml:space="preserve">MediaTek </w:t>
      </w:r>
      <w:bookmarkEnd w:id="9"/>
      <w:r>
        <w:t>inc.)</w:t>
      </w:r>
    </w:p>
    <w:p w14:paraId="0F3CA88A" w14:textId="77777777" w:rsidR="005076D2" w:rsidRDefault="005076D2" w:rsidP="005076D2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r>
        <w:t>R4-2318166, “</w:t>
      </w:r>
      <w:r w:rsidRPr="00BE5431">
        <w:t>Topic summary for [10</w:t>
      </w:r>
      <w:r>
        <w:t>9</w:t>
      </w:r>
      <w:r w:rsidRPr="00BE5431">
        <w:t>][2</w:t>
      </w:r>
      <w:r>
        <w:t>10</w:t>
      </w:r>
      <w:r w:rsidRPr="00BE5431">
        <w:t>] NR_MG_enh2_part1</w:t>
      </w:r>
      <w:r>
        <w:t>”, Moderator (MediaTek inc.)</w:t>
      </w:r>
    </w:p>
    <w:sectPr w:rsidR="005076D2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797D5" w14:textId="77777777" w:rsidR="00410D91" w:rsidRDefault="00410D91" w:rsidP="00001C9B">
      <w:pPr>
        <w:spacing w:after="0" w:line="240" w:lineRule="auto"/>
      </w:pPr>
      <w:r>
        <w:separator/>
      </w:r>
    </w:p>
  </w:endnote>
  <w:endnote w:type="continuationSeparator" w:id="0">
    <w:p w14:paraId="0D4517E3" w14:textId="77777777" w:rsidR="00410D91" w:rsidRDefault="00410D9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29690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49505" w14:textId="042F9E45" w:rsidR="007E4A56" w:rsidRDefault="007E4A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52501A" w14:textId="77777777" w:rsidR="007E4A56" w:rsidRDefault="007E4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55E9" w14:textId="77777777" w:rsidR="00410D91" w:rsidRDefault="00410D91" w:rsidP="00001C9B">
      <w:pPr>
        <w:spacing w:after="0" w:line="240" w:lineRule="auto"/>
      </w:pPr>
      <w:r>
        <w:separator/>
      </w:r>
    </w:p>
  </w:footnote>
  <w:footnote w:type="continuationSeparator" w:id="0">
    <w:p w14:paraId="73748011" w14:textId="77777777" w:rsidR="00410D91" w:rsidRDefault="00410D9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E7C4F"/>
    <w:multiLevelType w:val="hybridMultilevel"/>
    <w:tmpl w:val="5E22DBF2"/>
    <w:lvl w:ilvl="0" w:tplc="9B78E0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083A"/>
    <w:multiLevelType w:val="multilevel"/>
    <w:tmpl w:val="01241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3F577F9"/>
    <w:multiLevelType w:val="hybridMultilevel"/>
    <w:tmpl w:val="A4E69946"/>
    <w:lvl w:ilvl="0" w:tplc="FFFFFFFF">
      <w:start w:val="1"/>
      <w:numFmt w:val="decimal"/>
      <w:suff w:val="space"/>
      <w:lvlText w:val="Proposal %1:"/>
      <w:lvlJc w:val="left"/>
      <w:pPr>
        <w:ind w:left="6031" w:hanging="360"/>
      </w:pPr>
    </w:lvl>
    <w:lvl w:ilvl="1" w:tplc="FFFFFFFF">
      <w:start w:val="1"/>
      <w:numFmt w:val="lowerLetter"/>
      <w:lvlText w:val="%2."/>
      <w:lvlJc w:val="left"/>
      <w:pPr>
        <w:ind w:left="513" w:hanging="360"/>
      </w:pPr>
    </w:lvl>
    <w:lvl w:ilvl="2" w:tplc="08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8E616C9"/>
    <w:multiLevelType w:val="hybridMultilevel"/>
    <w:tmpl w:val="7DC2136A"/>
    <w:lvl w:ilvl="0" w:tplc="FFFFFFFF">
      <w:start w:val="1"/>
      <w:numFmt w:val="decimal"/>
      <w:suff w:val="space"/>
      <w:lvlText w:val="Proposal %1:"/>
      <w:lvlJc w:val="left"/>
      <w:pPr>
        <w:ind w:left="6031" w:hanging="360"/>
      </w:pPr>
    </w:lvl>
    <w:lvl w:ilvl="1" w:tplc="FFFFFFFF">
      <w:start w:val="1"/>
      <w:numFmt w:val="lowerLetter"/>
      <w:lvlText w:val="%2."/>
      <w:lvlJc w:val="left"/>
      <w:pPr>
        <w:ind w:left="513" w:hanging="360"/>
      </w:pPr>
    </w:lvl>
    <w:lvl w:ilvl="2" w:tplc="08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3B3770C"/>
    <w:multiLevelType w:val="multilevel"/>
    <w:tmpl w:val="3E5CDC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4D31A7B"/>
    <w:multiLevelType w:val="multilevel"/>
    <w:tmpl w:val="1C7E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7620B"/>
    <w:multiLevelType w:val="hybridMultilevel"/>
    <w:tmpl w:val="1146F5BA"/>
    <w:lvl w:ilvl="0" w:tplc="507291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937A170C"/>
    <w:lvl w:ilvl="0" w:tplc="8D709D34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-4874" w:hanging="360"/>
      </w:pPr>
    </w:lvl>
    <w:lvl w:ilvl="2" w:tplc="08090001">
      <w:start w:val="1"/>
      <w:numFmt w:val="bullet"/>
      <w:lvlText w:val=""/>
      <w:lvlJc w:val="left"/>
      <w:pPr>
        <w:ind w:left="-4451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-3434" w:hanging="360"/>
      </w:pPr>
    </w:lvl>
    <w:lvl w:ilvl="4" w:tplc="04090019" w:tentative="1">
      <w:start w:val="1"/>
      <w:numFmt w:val="lowerLetter"/>
      <w:lvlText w:val="%5."/>
      <w:lvlJc w:val="left"/>
      <w:pPr>
        <w:ind w:left="-2714" w:hanging="360"/>
      </w:pPr>
    </w:lvl>
    <w:lvl w:ilvl="5" w:tplc="0409001B" w:tentative="1">
      <w:start w:val="1"/>
      <w:numFmt w:val="lowerRoman"/>
      <w:lvlText w:val="%6."/>
      <w:lvlJc w:val="right"/>
      <w:pPr>
        <w:ind w:left="-1994" w:hanging="180"/>
      </w:pPr>
    </w:lvl>
    <w:lvl w:ilvl="6" w:tplc="0409000F" w:tentative="1">
      <w:start w:val="1"/>
      <w:numFmt w:val="decimal"/>
      <w:lvlText w:val="%7."/>
      <w:lvlJc w:val="left"/>
      <w:pPr>
        <w:ind w:left="-1274" w:hanging="360"/>
      </w:pPr>
    </w:lvl>
    <w:lvl w:ilvl="7" w:tplc="04090019" w:tentative="1">
      <w:start w:val="1"/>
      <w:numFmt w:val="lowerLetter"/>
      <w:lvlText w:val="%8."/>
      <w:lvlJc w:val="left"/>
      <w:pPr>
        <w:ind w:left="-554" w:hanging="360"/>
      </w:pPr>
    </w:lvl>
    <w:lvl w:ilvl="8" w:tplc="0409001B" w:tentative="1">
      <w:start w:val="1"/>
      <w:numFmt w:val="lowerRoman"/>
      <w:lvlText w:val="%9."/>
      <w:lvlJc w:val="right"/>
      <w:pPr>
        <w:ind w:left="166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007EC"/>
    <w:multiLevelType w:val="multilevel"/>
    <w:tmpl w:val="1AA23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330F8"/>
    <w:multiLevelType w:val="hybridMultilevel"/>
    <w:tmpl w:val="AF54A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7"/>
  </w:num>
  <w:num w:numId="4" w16cid:durableId="517735681">
    <w:abstractNumId w:val="5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8"/>
  </w:num>
  <w:num w:numId="28" w16cid:durableId="19373201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26"/>
  </w:num>
  <w:num w:numId="31" w16cid:durableId="1806577066">
    <w:abstractNumId w:val="14"/>
    <w:lvlOverride w:ilvl="0">
      <w:startOverride w:val="1"/>
    </w:lvlOverride>
  </w:num>
  <w:num w:numId="32" w16cid:durableId="1261570048">
    <w:abstractNumId w:val="16"/>
    <w:lvlOverride w:ilvl="0">
      <w:startOverride w:val="1"/>
    </w:lvlOverride>
  </w:num>
  <w:num w:numId="33" w16cid:durableId="78217147">
    <w:abstractNumId w:val="20"/>
  </w:num>
  <w:num w:numId="34" w16cid:durableId="790057719">
    <w:abstractNumId w:val="16"/>
    <w:lvlOverride w:ilvl="0">
      <w:startOverride w:val="1"/>
    </w:lvlOverride>
  </w:num>
  <w:num w:numId="35" w16cid:durableId="1878883795">
    <w:abstractNumId w:val="12"/>
  </w:num>
  <w:num w:numId="36" w16cid:durableId="1243953375">
    <w:abstractNumId w:val="8"/>
  </w:num>
  <w:num w:numId="37" w16cid:durableId="1682663768">
    <w:abstractNumId w:val="11"/>
  </w:num>
  <w:num w:numId="38" w16cid:durableId="1366100772">
    <w:abstractNumId w:val="15"/>
  </w:num>
  <w:num w:numId="39" w16cid:durableId="2054647975">
    <w:abstractNumId w:val="16"/>
    <w:lvlOverride w:ilvl="0">
      <w:startOverride w:val="1"/>
    </w:lvlOverride>
  </w:num>
  <w:num w:numId="40" w16cid:durableId="1674450646">
    <w:abstractNumId w:val="7"/>
  </w:num>
  <w:num w:numId="41" w16cid:durableId="1945915074">
    <w:abstractNumId w:val="24"/>
  </w:num>
  <w:num w:numId="42" w16cid:durableId="1752391409">
    <w:abstractNumId w:val="16"/>
    <w:lvlOverride w:ilvl="0">
      <w:startOverride w:val="1"/>
    </w:lvlOverride>
  </w:num>
  <w:num w:numId="43" w16cid:durableId="1790008961">
    <w:abstractNumId w:val="9"/>
  </w:num>
  <w:num w:numId="44" w16cid:durableId="1172140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36C3C"/>
    <w:rsid w:val="00045093"/>
    <w:rsid w:val="00047BCB"/>
    <w:rsid w:val="0006169E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271EF"/>
    <w:rsid w:val="00132F6A"/>
    <w:rsid w:val="00133913"/>
    <w:rsid w:val="00140221"/>
    <w:rsid w:val="00142B72"/>
    <w:rsid w:val="001519FC"/>
    <w:rsid w:val="001642FC"/>
    <w:rsid w:val="0016496B"/>
    <w:rsid w:val="001743E2"/>
    <w:rsid w:val="001745F8"/>
    <w:rsid w:val="00175B73"/>
    <w:rsid w:val="001838CF"/>
    <w:rsid w:val="00183CB4"/>
    <w:rsid w:val="001868EE"/>
    <w:rsid w:val="001A3BA4"/>
    <w:rsid w:val="001A6D1F"/>
    <w:rsid w:val="001B7CB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664D1"/>
    <w:rsid w:val="00275F47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499A"/>
    <w:rsid w:val="003341F7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2A2B"/>
    <w:rsid w:val="003E58DF"/>
    <w:rsid w:val="003F0998"/>
    <w:rsid w:val="003F2280"/>
    <w:rsid w:val="003F31CB"/>
    <w:rsid w:val="00404C4C"/>
    <w:rsid w:val="00407683"/>
    <w:rsid w:val="00410D91"/>
    <w:rsid w:val="0041423F"/>
    <w:rsid w:val="00414F81"/>
    <w:rsid w:val="004270CD"/>
    <w:rsid w:val="00436A0F"/>
    <w:rsid w:val="00437150"/>
    <w:rsid w:val="0043750A"/>
    <w:rsid w:val="00447577"/>
    <w:rsid w:val="00472FA3"/>
    <w:rsid w:val="004732E9"/>
    <w:rsid w:val="004854BB"/>
    <w:rsid w:val="00485888"/>
    <w:rsid w:val="00494493"/>
    <w:rsid w:val="00496606"/>
    <w:rsid w:val="004B05A0"/>
    <w:rsid w:val="004B61EA"/>
    <w:rsid w:val="004D7280"/>
    <w:rsid w:val="004E1F72"/>
    <w:rsid w:val="004E5E66"/>
    <w:rsid w:val="004E7ADB"/>
    <w:rsid w:val="004F60CE"/>
    <w:rsid w:val="00502EA5"/>
    <w:rsid w:val="00503B4D"/>
    <w:rsid w:val="00504EE9"/>
    <w:rsid w:val="005076D2"/>
    <w:rsid w:val="00510D54"/>
    <w:rsid w:val="00521576"/>
    <w:rsid w:val="005250E6"/>
    <w:rsid w:val="00542312"/>
    <w:rsid w:val="00542D23"/>
    <w:rsid w:val="0054442C"/>
    <w:rsid w:val="00550285"/>
    <w:rsid w:val="00562492"/>
    <w:rsid w:val="00567434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C0C8A"/>
    <w:rsid w:val="005C23A4"/>
    <w:rsid w:val="005D1CDF"/>
    <w:rsid w:val="005D2BB7"/>
    <w:rsid w:val="005E601D"/>
    <w:rsid w:val="005E61A8"/>
    <w:rsid w:val="005F6419"/>
    <w:rsid w:val="00604FE1"/>
    <w:rsid w:val="0060543D"/>
    <w:rsid w:val="006104DD"/>
    <w:rsid w:val="00611A13"/>
    <w:rsid w:val="006130B5"/>
    <w:rsid w:val="00617400"/>
    <w:rsid w:val="006261FF"/>
    <w:rsid w:val="00632D29"/>
    <w:rsid w:val="00635098"/>
    <w:rsid w:val="0064747F"/>
    <w:rsid w:val="006609D1"/>
    <w:rsid w:val="00664950"/>
    <w:rsid w:val="00666A42"/>
    <w:rsid w:val="006803C7"/>
    <w:rsid w:val="006808F4"/>
    <w:rsid w:val="00683220"/>
    <w:rsid w:val="00683515"/>
    <w:rsid w:val="00687FA0"/>
    <w:rsid w:val="006963DB"/>
    <w:rsid w:val="006A3C11"/>
    <w:rsid w:val="006B7010"/>
    <w:rsid w:val="006B7827"/>
    <w:rsid w:val="006C3095"/>
    <w:rsid w:val="006C4707"/>
    <w:rsid w:val="006C695F"/>
    <w:rsid w:val="006D5B28"/>
    <w:rsid w:val="006E1151"/>
    <w:rsid w:val="006E3A50"/>
    <w:rsid w:val="006E6311"/>
    <w:rsid w:val="00702998"/>
    <w:rsid w:val="00703587"/>
    <w:rsid w:val="007145FF"/>
    <w:rsid w:val="00715B2A"/>
    <w:rsid w:val="00727AF0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E4A56"/>
    <w:rsid w:val="007F06C8"/>
    <w:rsid w:val="007F54B9"/>
    <w:rsid w:val="00806A76"/>
    <w:rsid w:val="00810DFC"/>
    <w:rsid w:val="00811C9D"/>
    <w:rsid w:val="00812535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18A0"/>
    <w:rsid w:val="0089254F"/>
    <w:rsid w:val="00895C42"/>
    <w:rsid w:val="008A1BF7"/>
    <w:rsid w:val="008A5B0E"/>
    <w:rsid w:val="008B0961"/>
    <w:rsid w:val="008C0C70"/>
    <w:rsid w:val="008C39F7"/>
    <w:rsid w:val="008D2E98"/>
    <w:rsid w:val="008F6369"/>
    <w:rsid w:val="0090091A"/>
    <w:rsid w:val="009042BD"/>
    <w:rsid w:val="00904FE4"/>
    <w:rsid w:val="00926F5D"/>
    <w:rsid w:val="00930A3D"/>
    <w:rsid w:val="0093410B"/>
    <w:rsid w:val="00936159"/>
    <w:rsid w:val="00942949"/>
    <w:rsid w:val="009624FF"/>
    <w:rsid w:val="00977E1D"/>
    <w:rsid w:val="00981805"/>
    <w:rsid w:val="00983A43"/>
    <w:rsid w:val="00987D07"/>
    <w:rsid w:val="009A6798"/>
    <w:rsid w:val="009A7C95"/>
    <w:rsid w:val="009B0573"/>
    <w:rsid w:val="009B2CC0"/>
    <w:rsid w:val="009B7B4B"/>
    <w:rsid w:val="009B7C21"/>
    <w:rsid w:val="009C7D7E"/>
    <w:rsid w:val="009C7DFA"/>
    <w:rsid w:val="009E1DC7"/>
    <w:rsid w:val="009F1EAD"/>
    <w:rsid w:val="009F6CCC"/>
    <w:rsid w:val="00A04992"/>
    <w:rsid w:val="00A147AA"/>
    <w:rsid w:val="00A21D71"/>
    <w:rsid w:val="00A22B78"/>
    <w:rsid w:val="00A233AA"/>
    <w:rsid w:val="00A2585C"/>
    <w:rsid w:val="00A25AE5"/>
    <w:rsid w:val="00A338B6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B294C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31CAD"/>
    <w:rsid w:val="00B31D41"/>
    <w:rsid w:val="00B33B95"/>
    <w:rsid w:val="00B358EF"/>
    <w:rsid w:val="00B408B6"/>
    <w:rsid w:val="00B50518"/>
    <w:rsid w:val="00B542DA"/>
    <w:rsid w:val="00B57B38"/>
    <w:rsid w:val="00B64755"/>
    <w:rsid w:val="00B66B0F"/>
    <w:rsid w:val="00B7155D"/>
    <w:rsid w:val="00B73862"/>
    <w:rsid w:val="00B73F43"/>
    <w:rsid w:val="00B75BBF"/>
    <w:rsid w:val="00B8724C"/>
    <w:rsid w:val="00B918B8"/>
    <w:rsid w:val="00B940BD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07C3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7492"/>
    <w:rsid w:val="00CE0E72"/>
    <w:rsid w:val="00CE3A6B"/>
    <w:rsid w:val="00CE3F4C"/>
    <w:rsid w:val="00D00211"/>
    <w:rsid w:val="00D06309"/>
    <w:rsid w:val="00D07DF1"/>
    <w:rsid w:val="00D21C54"/>
    <w:rsid w:val="00D30540"/>
    <w:rsid w:val="00D351EA"/>
    <w:rsid w:val="00D40288"/>
    <w:rsid w:val="00D43403"/>
    <w:rsid w:val="00D4602E"/>
    <w:rsid w:val="00D468CB"/>
    <w:rsid w:val="00D5270B"/>
    <w:rsid w:val="00D62E71"/>
    <w:rsid w:val="00D6430D"/>
    <w:rsid w:val="00D65FC4"/>
    <w:rsid w:val="00D66188"/>
    <w:rsid w:val="00D731F6"/>
    <w:rsid w:val="00D740CA"/>
    <w:rsid w:val="00D816BB"/>
    <w:rsid w:val="00D85728"/>
    <w:rsid w:val="00D94A3D"/>
    <w:rsid w:val="00D95481"/>
    <w:rsid w:val="00DC7A13"/>
    <w:rsid w:val="00DE75DA"/>
    <w:rsid w:val="00DF2997"/>
    <w:rsid w:val="00DF4B15"/>
    <w:rsid w:val="00E017BA"/>
    <w:rsid w:val="00E10BC4"/>
    <w:rsid w:val="00E13337"/>
    <w:rsid w:val="00E1415D"/>
    <w:rsid w:val="00E16BBE"/>
    <w:rsid w:val="00E247CB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29F0"/>
    <w:rsid w:val="00EC7BC3"/>
    <w:rsid w:val="00ED03B2"/>
    <w:rsid w:val="00ED2359"/>
    <w:rsid w:val="00ED7600"/>
    <w:rsid w:val="00EE0CEF"/>
    <w:rsid w:val="00EE481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2B7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3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  <w:style w:type="paragraph" w:customStyle="1" w:styleId="paragraph">
    <w:name w:val="paragraph"/>
    <w:basedOn w:val="Normal"/>
    <w:rsid w:val="002664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664D1"/>
  </w:style>
  <w:style w:type="character" w:customStyle="1" w:styleId="eop">
    <w:name w:val="eop"/>
    <w:basedOn w:val="DefaultParagraphFont"/>
    <w:rsid w:val="002664D1"/>
  </w:style>
  <w:style w:type="character" w:customStyle="1" w:styleId="spellingerror">
    <w:name w:val="spellingerror"/>
    <w:basedOn w:val="DefaultParagraphFont"/>
    <w:rsid w:val="002664D1"/>
  </w:style>
  <w:style w:type="paragraph" w:customStyle="1" w:styleId="CRCoverPage">
    <w:name w:val="CR Cover Page"/>
    <w:link w:val="CRCoverPageChar"/>
    <w:qFormat/>
    <w:rsid w:val="006C470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6C4707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5AIRPNAIUNRU-1328258698-28696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https://nokia.sharepoint.com/sites/c5g/5gradio/_layouts/15/DocIdRedir.aspx?ID=5AIRPNAIUNRU-1328258698-28696</Url>
      <Description>5AIRPNAIUNRU-1328258698-28696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7254D9-1B37-49A6-B057-4157250FC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2024-02-01T17:36:00Z</dcterms:created>
  <dcterms:modified xsi:type="dcterms:W3CDTF">2024-02-19T13:51:00Z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3e6ce4f8-3db8-4eaf-be80-09f550ec995c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